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09508F80"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3285E">
        <w:rPr>
          <w:rFonts w:cs="Arial"/>
          <w:szCs w:val="22"/>
        </w:rPr>
        <w:t>6</w:t>
      </w:r>
      <w:r w:rsidR="007C3979">
        <w:rPr>
          <w:rFonts w:cs="Arial"/>
          <w:szCs w:val="22"/>
        </w:rPr>
        <w:t>bis-e</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bookmarkStart w:id="2" w:name="_GoBack"/>
      <w:bookmarkEnd w:id="2"/>
      <w:r w:rsidR="007A1869" w:rsidRPr="007A1869">
        <w:t>2305599</w:t>
      </w:r>
    </w:p>
    <w:p w14:paraId="32854984" w14:textId="15B30F0C" w:rsidR="00675C27" w:rsidRPr="00444A16" w:rsidRDefault="007C3979" w:rsidP="00F71A33">
      <w:pPr>
        <w:pStyle w:val="afb"/>
        <w:rPr>
          <w:rFonts w:eastAsia="宋体"/>
          <w:lang w:eastAsia="zh-CN"/>
        </w:rPr>
      </w:pPr>
      <w:r>
        <w:rPr>
          <w:rFonts w:eastAsia="宋体"/>
          <w:lang w:eastAsia="zh-CN"/>
        </w:rPr>
        <w:t xml:space="preserve">Electronic Meeting, April 17 – 26,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5F18A013" w14:textId="64736B5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6525" w:rsidRPr="003C6525">
        <w:rPr>
          <w:rFonts w:ascii="Arial" w:hAnsi="Arial" w:cs="Arial"/>
          <w:sz w:val="22"/>
        </w:rPr>
        <w:t>On UE RF requirement for FR2 multi-Rx chain DL reception</w:t>
      </w:r>
    </w:p>
    <w:p w14:paraId="4EC1E699" w14:textId="616F22D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629A7">
        <w:rPr>
          <w:rFonts w:ascii="Arial" w:hAnsi="Arial" w:cs="Arial"/>
          <w:sz w:val="22"/>
        </w:rPr>
        <w:t>5</w:t>
      </w:r>
      <w:r w:rsidR="00D02F4C">
        <w:rPr>
          <w:rFonts w:ascii="Arial" w:hAnsi="Arial" w:cs="Arial"/>
          <w:sz w:val="22"/>
        </w:rPr>
        <w:t>.</w:t>
      </w:r>
      <w:r w:rsidR="00F17582">
        <w:rPr>
          <w:rFonts w:ascii="Arial" w:hAnsi="Arial" w:cs="Arial"/>
          <w:sz w:val="22"/>
        </w:rPr>
        <w:t>8</w:t>
      </w:r>
      <w:r w:rsidR="005660EE">
        <w:rPr>
          <w:rFonts w:ascii="Arial" w:hAnsi="Arial" w:cs="Arial"/>
          <w:sz w:val="22"/>
        </w:rPr>
        <w:t>.</w:t>
      </w:r>
      <w:r w:rsidR="00F17582">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18C99BA8" w14:textId="5C8610A7" w:rsidR="009D3694" w:rsidRDefault="00FD309A" w:rsidP="00942B57">
      <w:pPr>
        <w:jc w:val="both"/>
      </w:pPr>
      <w:r>
        <w:t xml:space="preserve">In </w:t>
      </w:r>
      <w:r w:rsidR="00FE7457">
        <w:t xml:space="preserve">the last </w:t>
      </w:r>
      <w:r>
        <w:t>RAN4</w:t>
      </w:r>
      <w:r w:rsidR="00FE7457">
        <w:t xml:space="preserve"> meeting</w:t>
      </w:r>
      <w:r>
        <w:t xml:space="preserve">, fruitful discussion has been done for the Rel-18 WI for FR2 multi-Rx chain DL reception. The outcome can be </w:t>
      </w:r>
      <w:r w:rsidR="000449EA">
        <w:t>found in the approved WF [1].</w:t>
      </w:r>
      <w:r w:rsidR="000C60FF">
        <w:t xml:space="preserve"> </w:t>
      </w:r>
      <w:r w:rsidR="000449EA">
        <w:t>In this contribut</w:t>
      </w:r>
      <w:r w:rsidR="00BF6B7E">
        <w:t xml:space="preserve">ion, we would like to share </w:t>
      </w:r>
      <w:r w:rsidR="00E57118">
        <w:t>initial simulation results for this topic</w:t>
      </w:r>
      <w:r w:rsidR="000449EA">
        <w:t>.</w:t>
      </w:r>
      <w:r w:rsidR="009D3694">
        <w:t xml:space="preserve"> </w:t>
      </w:r>
    </w:p>
    <w:p w14:paraId="32B30657" w14:textId="79F6566C" w:rsidR="008B7A8A" w:rsidRPr="008B7A8A" w:rsidRDefault="00062E8E" w:rsidP="008B7A8A">
      <w:pPr>
        <w:pStyle w:val="1"/>
        <w:spacing w:after="240"/>
        <w:rPr>
          <w:rFonts w:eastAsia="宋体"/>
          <w:lang w:eastAsia="zh-CN"/>
        </w:rPr>
      </w:pPr>
      <w:r>
        <w:rPr>
          <w:rFonts w:eastAsia="宋体" w:hint="eastAsia"/>
          <w:lang w:eastAsia="zh-CN"/>
        </w:rPr>
        <w:t>Discussion</w:t>
      </w:r>
    </w:p>
    <w:p w14:paraId="4A2F3E2D" w14:textId="4A36C875" w:rsidR="007E1541" w:rsidRDefault="00837B95" w:rsidP="00F279BE">
      <w:pPr>
        <w:pStyle w:val="2"/>
        <w:spacing w:after="240"/>
        <w:ind w:left="0"/>
        <w:jc w:val="both"/>
        <w:rPr>
          <w:lang w:eastAsia="zh-CN"/>
        </w:rPr>
      </w:pPr>
      <w:r>
        <w:rPr>
          <w:lang w:eastAsia="zh-CN"/>
        </w:rPr>
        <w:t>Initial s</w:t>
      </w:r>
      <w:r w:rsidR="00227678">
        <w:rPr>
          <w:lang w:eastAsia="zh-CN"/>
        </w:rPr>
        <w:t xml:space="preserve">imulation results and analysis </w:t>
      </w:r>
    </w:p>
    <w:p w14:paraId="1ADDD507" w14:textId="25E3E068" w:rsidR="007D0F32" w:rsidRDefault="007D0F32" w:rsidP="00F965CE">
      <w:pPr>
        <w:jc w:val="both"/>
      </w:pPr>
      <w:r>
        <w:t xml:space="preserve">For our simulation, we choose the functionality verification methodology i.e., for each TRP (corresponding to </w:t>
      </w:r>
      <w:r w:rsidR="0014708C">
        <w:t xml:space="preserve">one of the </w:t>
      </w:r>
      <w:r w:rsidR="00AF6E05">
        <w:t>two paired</w:t>
      </w:r>
      <w:r>
        <w:t xml:space="preserve"> test grid</w:t>
      </w:r>
      <w:r w:rsidR="00AF6E05">
        <w:t>s</w:t>
      </w:r>
      <w:r>
        <w:t>), using the same</w:t>
      </w:r>
      <w:r w:rsidR="00AF6E05">
        <w:t xml:space="preserve"> DL power and</w:t>
      </w:r>
      <w:r>
        <w:t xml:space="preserve"> check whether</w:t>
      </w:r>
      <w:r w:rsidR="00AF6E05">
        <w:t xml:space="preserve"> the SINR can be larger than -1dB.</w:t>
      </w:r>
      <w:r w:rsidR="0014708C">
        <w:t xml:space="preserve"> </w:t>
      </w:r>
      <w:r>
        <w:t xml:space="preserve">Before showing the simulation results, it is necessary </w:t>
      </w:r>
      <w:r w:rsidR="003B16F7">
        <w:t>to provide some details on simulation assumptions</w:t>
      </w:r>
      <w:r w:rsidR="00F965CE">
        <w:t>.</w:t>
      </w:r>
      <w:r w:rsidR="0014708C">
        <w:t xml:space="preserve"> </w:t>
      </w:r>
      <w:r>
        <w:t xml:space="preserve"> </w:t>
      </w:r>
    </w:p>
    <w:p w14:paraId="0373B2D4" w14:textId="524BEE31" w:rsidR="00227678" w:rsidRPr="000A3F3A" w:rsidRDefault="003B16F7" w:rsidP="0063605D">
      <w:pPr>
        <w:pStyle w:val="3"/>
        <w:numPr>
          <w:ilvl w:val="0"/>
          <w:numId w:val="0"/>
        </w:numPr>
        <w:ind w:left="510" w:hanging="510"/>
        <w:rPr>
          <w:b/>
          <w:sz w:val="22"/>
          <w:u w:val="single"/>
        </w:rPr>
      </w:pPr>
      <w:r>
        <w:rPr>
          <w:b/>
          <w:sz w:val="22"/>
          <w:u w:val="single"/>
        </w:rPr>
        <w:t xml:space="preserve">Details on simulation </w:t>
      </w:r>
      <w:r w:rsidR="00C85867">
        <w:rPr>
          <w:b/>
          <w:sz w:val="22"/>
          <w:u w:val="single"/>
        </w:rPr>
        <w:t>set up</w:t>
      </w:r>
    </w:p>
    <w:p w14:paraId="5C3D6FC5" w14:textId="5E6D782A" w:rsidR="000A3F3A" w:rsidRPr="000A3F3A" w:rsidRDefault="000A3F3A" w:rsidP="000A3F3A">
      <w:pPr>
        <w:pStyle w:val="aff6"/>
        <w:numPr>
          <w:ilvl w:val="0"/>
          <w:numId w:val="43"/>
        </w:numPr>
        <w:ind w:firstLineChars="0"/>
        <w:rPr>
          <w:rFonts w:ascii="Times New Roman" w:hAnsi="Times New Roman"/>
          <w:b/>
          <w:kern w:val="0"/>
          <w:sz w:val="20"/>
          <w:szCs w:val="20"/>
          <w:lang w:val="en-GB" w:eastAsia="zh-CN"/>
        </w:rPr>
      </w:pPr>
      <w:r w:rsidRPr="000A3F3A">
        <w:rPr>
          <w:rFonts w:ascii="Times New Roman" w:hAnsi="Times New Roman"/>
          <w:b/>
          <w:kern w:val="0"/>
          <w:sz w:val="20"/>
          <w:szCs w:val="20"/>
          <w:lang w:val="en-GB" w:eastAsia="zh-CN"/>
        </w:rPr>
        <w:t xml:space="preserve">UE antenna </w:t>
      </w:r>
      <w:r w:rsidR="00BE3458">
        <w:rPr>
          <w:rFonts w:ascii="Times New Roman" w:hAnsi="Times New Roman"/>
          <w:b/>
          <w:kern w:val="0"/>
          <w:sz w:val="20"/>
          <w:szCs w:val="20"/>
          <w:lang w:val="en-GB" w:eastAsia="zh-CN"/>
        </w:rPr>
        <w:t>module</w:t>
      </w:r>
      <w:r w:rsidR="00F85C08">
        <w:rPr>
          <w:rFonts w:ascii="Times New Roman" w:hAnsi="Times New Roman"/>
          <w:b/>
          <w:kern w:val="0"/>
          <w:sz w:val="20"/>
          <w:szCs w:val="20"/>
          <w:lang w:val="en-GB" w:eastAsia="zh-CN"/>
        </w:rPr>
        <w:t xml:space="preserve"> gain</w:t>
      </w:r>
      <w:r w:rsidR="00553E3A">
        <w:rPr>
          <w:rFonts w:ascii="Times New Roman" w:hAnsi="Times New Roman"/>
          <w:b/>
          <w:kern w:val="0"/>
          <w:sz w:val="20"/>
          <w:szCs w:val="20"/>
          <w:lang w:val="en-GB" w:eastAsia="zh-CN"/>
        </w:rPr>
        <w:t xml:space="preserve"> &amp; location</w:t>
      </w:r>
    </w:p>
    <w:p w14:paraId="3FBBB8AA" w14:textId="19808966" w:rsidR="00553E3A" w:rsidRDefault="001A7FDD" w:rsidP="001A7FDD">
      <w:pPr>
        <w:jc w:val="both"/>
      </w:pPr>
      <w:r>
        <w:t xml:space="preserve">Since it has been agreed that company is allowed to consider bias, antenna module location, antenna gain and other possible imperfections for UE RF architecture, we choose measurement for </w:t>
      </w:r>
      <w:r w:rsidR="00D102C7">
        <w:t xml:space="preserve">each 1x4 antenna module </w:t>
      </w:r>
      <w:r>
        <w:t xml:space="preserve">gain pattern instead of the 3GPP </w:t>
      </w:r>
      <w:r w:rsidR="003C6AD5">
        <w:t>standards</w:t>
      </w:r>
      <w:r>
        <w:t xml:space="preserve"> in TR 38.803</w:t>
      </w:r>
      <w:r w:rsidR="003C6AD5">
        <w:t>.</w:t>
      </w:r>
      <w:r>
        <w:t xml:space="preserve"> </w:t>
      </w:r>
      <w:r w:rsidR="00D102C7">
        <w:t>Specifically, those</w:t>
      </w:r>
      <w:r w:rsidR="000A3F3A">
        <w:t xml:space="preserve"> modules may not have </w:t>
      </w:r>
      <w:r w:rsidR="00D102C7">
        <w:t>identical</w:t>
      </w:r>
      <w:r w:rsidR="000A3F3A">
        <w:t xml:space="preserve"> beam gain pattern. Furthermore, the beam peak direction</w:t>
      </w:r>
      <w:r w:rsidR="00D102C7">
        <w:t xml:space="preserve"> of one antenna module</w:t>
      </w:r>
      <w:r w:rsidR="000A3F3A">
        <w:t xml:space="preserve"> may not </w:t>
      </w:r>
      <w:r w:rsidR="00D102C7">
        <w:t>coincide with the normal direction of the physical plane of each module</w:t>
      </w:r>
      <w:r w:rsidR="008F01A9">
        <w:t xml:space="preserve"> </w:t>
      </w:r>
      <w:r w:rsidR="00286622">
        <w:t>due to</w:t>
      </w:r>
      <w:r w:rsidR="000A3F3A">
        <w:t xml:space="preserve"> realistic consideration as to the surrounding material.</w:t>
      </w:r>
    </w:p>
    <w:p w14:paraId="0F2ABA73" w14:textId="7694A11C" w:rsidR="00553E3A" w:rsidRDefault="00553E3A" w:rsidP="001A7FDD">
      <w:pPr>
        <w:jc w:val="both"/>
      </w:pPr>
      <w:r>
        <w:t>Regarding the antenna module location, we have considered opposite faces (left and right) and adjacent faces (top of the back and left/right).</w:t>
      </w:r>
      <w:r w:rsidR="000A3F3A">
        <w:t xml:space="preserve"> </w:t>
      </w:r>
      <w:r w:rsidR="001A7FDD">
        <w:t xml:space="preserve"> </w:t>
      </w:r>
    </w:p>
    <w:p w14:paraId="3B908881" w14:textId="36A17402" w:rsidR="008311C9" w:rsidRPr="000A3F3A" w:rsidRDefault="008311C9" w:rsidP="008311C9">
      <w:pPr>
        <w:pStyle w:val="aff6"/>
        <w:numPr>
          <w:ilvl w:val="0"/>
          <w:numId w:val="43"/>
        </w:numPr>
        <w:ind w:firstLineChars="0"/>
        <w:rPr>
          <w:rFonts w:ascii="Times New Roman" w:hAnsi="Times New Roman"/>
          <w:b/>
          <w:kern w:val="0"/>
          <w:sz w:val="20"/>
          <w:szCs w:val="20"/>
          <w:lang w:val="en-GB" w:eastAsia="zh-CN"/>
        </w:rPr>
      </w:pPr>
      <w:r w:rsidRPr="000A3F3A">
        <w:rPr>
          <w:rFonts w:ascii="Times New Roman" w:hAnsi="Times New Roman"/>
          <w:b/>
          <w:kern w:val="0"/>
          <w:sz w:val="20"/>
          <w:szCs w:val="20"/>
          <w:lang w:val="en-GB" w:eastAsia="zh-CN"/>
        </w:rPr>
        <w:t xml:space="preserve">UE </w:t>
      </w:r>
      <w:r>
        <w:rPr>
          <w:rFonts w:ascii="Times New Roman" w:hAnsi="Times New Roman"/>
          <w:b/>
          <w:kern w:val="0"/>
          <w:sz w:val="20"/>
          <w:szCs w:val="20"/>
          <w:lang w:val="en-GB" w:eastAsia="zh-CN"/>
        </w:rPr>
        <w:t>orientation</w:t>
      </w:r>
    </w:p>
    <w:p w14:paraId="7099B34D" w14:textId="5C5034F2" w:rsidR="0019648C" w:rsidRDefault="0019648C" w:rsidP="00FB739C">
      <w:pPr>
        <w:jc w:val="both"/>
      </w:pPr>
      <w:r>
        <w:t>For the time being, we only consider the UE orientation as illustrated in the followi</w:t>
      </w:r>
      <w:r w:rsidR="00FB739C">
        <w:t xml:space="preserve">ng figure, in which the normal direction of the UE screen </w:t>
      </w:r>
      <w:r w:rsidR="00F85C08">
        <w:t>coincides with the positive direction of x-axis.</w:t>
      </w:r>
    </w:p>
    <w:p w14:paraId="045CF38C" w14:textId="2B8ED38C" w:rsidR="0019648C" w:rsidRDefault="00FB739C" w:rsidP="00FB739C">
      <w:pPr>
        <w:jc w:val="center"/>
      </w:pPr>
      <w:r>
        <w:rPr>
          <w:noProof/>
          <w:lang w:val="en-US"/>
        </w:rPr>
        <w:drawing>
          <wp:inline distT="0" distB="0" distL="0" distR="0" wp14:anchorId="21565A48" wp14:editId="79D02413">
            <wp:extent cx="1635316" cy="15340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2627" cy="1559718"/>
                    </a:xfrm>
                    <a:prstGeom prst="rect">
                      <a:avLst/>
                    </a:prstGeom>
                  </pic:spPr>
                </pic:pic>
              </a:graphicData>
            </a:graphic>
          </wp:inline>
        </w:drawing>
      </w:r>
    </w:p>
    <w:p w14:paraId="2F605DC4" w14:textId="7E411924" w:rsidR="00427B13" w:rsidRDefault="00FB739C" w:rsidP="00427B13">
      <w:pPr>
        <w:jc w:val="center"/>
        <w:rPr>
          <w:b/>
          <w:lang w:val="en-US" w:eastAsia="en-US"/>
        </w:rPr>
      </w:pPr>
      <w:r w:rsidRPr="00FB739C">
        <w:rPr>
          <w:b/>
          <w:lang w:val="en-US" w:eastAsia="en-US"/>
        </w:rPr>
        <w:t xml:space="preserve">Figure 1. Illustration on </w:t>
      </w:r>
      <w:r w:rsidR="00A938FD">
        <w:rPr>
          <w:b/>
          <w:lang w:val="en-US" w:eastAsia="en-US"/>
        </w:rPr>
        <w:t>UE orientation (dual modules on opposite faces)</w:t>
      </w:r>
    </w:p>
    <w:p w14:paraId="7528014D" w14:textId="1496DE30" w:rsidR="003A625E" w:rsidRPr="003A625E" w:rsidRDefault="003A625E" w:rsidP="007606D1">
      <w:pPr>
        <w:pStyle w:val="aff6"/>
        <w:numPr>
          <w:ilvl w:val="0"/>
          <w:numId w:val="43"/>
        </w:numPr>
        <w:ind w:firstLineChars="0"/>
        <w:rPr>
          <w:b/>
          <w:lang w:val="en-US" w:eastAsia="en-US"/>
        </w:rPr>
      </w:pPr>
      <w:r w:rsidRPr="003A625E">
        <w:rPr>
          <w:rFonts w:ascii="Times New Roman" w:hAnsi="Times New Roman"/>
          <w:b/>
          <w:kern w:val="0"/>
          <w:sz w:val="20"/>
          <w:szCs w:val="20"/>
          <w:lang w:val="en-GB" w:eastAsia="zh-CN"/>
        </w:rPr>
        <w:t xml:space="preserve">Rx beam selection </w:t>
      </w:r>
    </w:p>
    <w:p w14:paraId="497BA8B3" w14:textId="3A39CC44" w:rsidR="003A625E" w:rsidRDefault="00B103D6" w:rsidP="003A625E">
      <w:r>
        <w:lastRenderedPageBreak/>
        <w:t xml:space="preserve">Based on the 7 beams that come from a single antenna module, maximum RSRP is selected as the metric for Rx beam searching. </w:t>
      </w:r>
    </w:p>
    <w:p w14:paraId="7E9E1A58" w14:textId="3C4A11E5" w:rsidR="00B103D6" w:rsidRPr="003A625E" w:rsidRDefault="00B103D6" w:rsidP="00B103D6">
      <w:pPr>
        <w:pStyle w:val="aff6"/>
        <w:numPr>
          <w:ilvl w:val="0"/>
          <w:numId w:val="43"/>
        </w:numPr>
        <w:ind w:firstLineChars="0"/>
        <w:rPr>
          <w:b/>
          <w:lang w:val="en-US" w:eastAsia="en-US"/>
        </w:rPr>
      </w:pPr>
      <w:r>
        <w:rPr>
          <w:rFonts w:ascii="Times New Roman" w:hAnsi="Times New Roman"/>
          <w:b/>
          <w:kern w:val="0"/>
          <w:sz w:val="20"/>
          <w:szCs w:val="20"/>
          <w:lang w:val="en-GB" w:eastAsia="zh-CN"/>
        </w:rPr>
        <w:t>Other</w:t>
      </w:r>
    </w:p>
    <w:p w14:paraId="6B8459E5" w14:textId="09307F99" w:rsidR="00B103D6" w:rsidRPr="00B103D6" w:rsidRDefault="00B103D6" w:rsidP="00B103D6">
      <w:pPr>
        <w:jc w:val="both"/>
      </w:pPr>
      <w:r w:rsidRPr="00B103D6">
        <w:t>For our simulation, frequency point 28GHz is considered. Consequently, we choose -77.4dBm as the DL power for each TRP and the thermal noise can be calculated by the following formula.</w:t>
      </w:r>
    </w:p>
    <w:p w14:paraId="17EE072C" w14:textId="417087B1" w:rsidR="00B103D6" w:rsidRPr="00B103D6" w:rsidRDefault="00B103D6" w:rsidP="00B103D6">
      <w:pPr>
        <w:jc w:val="center"/>
        <w:rPr>
          <w:lang w:val="en-US" w:eastAsia="en-US"/>
        </w:rPr>
      </w:pPr>
      <w:r w:rsidRPr="00B103D6">
        <w:rPr>
          <w:i/>
          <w:lang w:val="en-US" w:eastAsia="en-US"/>
        </w:rPr>
        <w:t xml:space="preserve">Thermal noise = -174dBm + </w:t>
      </w:r>
      <w:proofErr w:type="gramStart"/>
      <w:r w:rsidRPr="00B103D6">
        <w:rPr>
          <w:i/>
          <w:lang w:val="en-US" w:eastAsia="en-US"/>
        </w:rPr>
        <w:t>10log10(</w:t>
      </w:r>
      <w:proofErr w:type="gramEnd"/>
      <w:r w:rsidRPr="00B103D6">
        <w:rPr>
          <w:i/>
          <w:lang w:val="en-US" w:eastAsia="en-US"/>
        </w:rPr>
        <w:t>CBW) + NF</w:t>
      </w:r>
      <w:r w:rsidRPr="00B103D6">
        <w:rPr>
          <w:lang w:val="en-US" w:eastAsia="en-US"/>
        </w:rPr>
        <w:t>,</w:t>
      </w:r>
    </w:p>
    <w:p w14:paraId="3C834B82" w14:textId="08E1B372" w:rsidR="00B103D6" w:rsidRPr="00B103D6" w:rsidRDefault="00B10046" w:rsidP="003A625E">
      <w:pPr>
        <w:rPr>
          <w:lang w:val="en-US" w:eastAsia="en-US"/>
        </w:rPr>
      </w:pPr>
      <w:proofErr w:type="gramStart"/>
      <w:r>
        <w:rPr>
          <w:lang w:val="en-US" w:eastAsia="en-US"/>
        </w:rPr>
        <w:t>w</w:t>
      </w:r>
      <w:r w:rsidR="00B103D6" w:rsidRPr="00B103D6">
        <w:rPr>
          <w:lang w:val="en-US" w:eastAsia="en-US"/>
        </w:rPr>
        <w:t>here</w:t>
      </w:r>
      <w:proofErr w:type="gramEnd"/>
      <w:r w:rsidR="00B103D6" w:rsidRPr="00B103D6">
        <w:rPr>
          <w:lang w:val="en-US" w:eastAsia="en-US"/>
        </w:rPr>
        <w:t xml:space="preserve"> 50MHz is selected as channel bandwidth and 10dB is picked for noise figure.</w:t>
      </w:r>
    </w:p>
    <w:p w14:paraId="7297E4B8" w14:textId="422B94CF" w:rsidR="008F481E" w:rsidRPr="000A3F3A" w:rsidRDefault="008F481E" w:rsidP="008F481E">
      <w:pPr>
        <w:pStyle w:val="3"/>
        <w:numPr>
          <w:ilvl w:val="0"/>
          <w:numId w:val="0"/>
        </w:numPr>
        <w:ind w:left="510" w:hanging="510"/>
        <w:rPr>
          <w:b/>
          <w:sz w:val="22"/>
          <w:u w:val="single"/>
        </w:rPr>
      </w:pPr>
      <w:r w:rsidRPr="000A3F3A">
        <w:rPr>
          <w:b/>
          <w:sz w:val="22"/>
          <w:u w:val="single"/>
        </w:rPr>
        <w:t xml:space="preserve">Simulation </w:t>
      </w:r>
      <w:r>
        <w:rPr>
          <w:b/>
          <w:sz w:val="22"/>
          <w:u w:val="single"/>
        </w:rPr>
        <w:t>results</w:t>
      </w:r>
    </w:p>
    <w:p w14:paraId="57669C12" w14:textId="4E0B73E1" w:rsidR="00BF6B7E" w:rsidRPr="00627767" w:rsidRDefault="00627767" w:rsidP="00627767">
      <w:pPr>
        <w:pStyle w:val="4"/>
        <w:numPr>
          <w:ilvl w:val="0"/>
          <w:numId w:val="0"/>
        </w:numPr>
        <w:rPr>
          <w:sz w:val="20"/>
        </w:rPr>
      </w:pPr>
      <w:r w:rsidRPr="00627767">
        <w:rPr>
          <w:sz w:val="20"/>
        </w:rPr>
        <w:t>PC3 UE with two 1x4 dual polarization antenna modules on opposite faces</w:t>
      </w:r>
    </w:p>
    <w:tbl>
      <w:tblPr>
        <w:tblStyle w:val="af8"/>
        <w:tblW w:w="0" w:type="auto"/>
        <w:tblInd w:w="2405" w:type="dxa"/>
        <w:tblLook w:val="04A0" w:firstRow="1" w:lastRow="0" w:firstColumn="1" w:lastColumn="0" w:noHBand="0" w:noVBand="1"/>
      </w:tblPr>
      <w:tblGrid>
        <w:gridCol w:w="2410"/>
        <w:gridCol w:w="2551"/>
      </w:tblGrid>
      <w:tr w:rsidR="00573050" w14:paraId="50894826" w14:textId="77777777" w:rsidTr="00427B13">
        <w:tc>
          <w:tcPr>
            <w:tcW w:w="2410" w:type="dxa"/>
          </w:tcPr>
          <w:p w14:paraId="332BC39C" w14:textId="0DF2E07C" w:rsidR="00573050" w:rsidRPr="003B16F7" w:rsidRDefault="00573050" w:rsidP="00573050">
            <w:pPr>
              <w:jc w:val="center"/>
              <w:rPr>
                <w:b/>
                <w:sz w:val="22"/>
                <w:lang w:val="en-US"/>
              </w:rPr>
            </w:pPr>
            <w:proofErr w:type="spellStart"/>
            <w:r w:rsidRPr="00573050">
              <w:rPr>
                <w:b/>
                <w:sz w:val="22"/>
                <w:lang w:val="en-US"/>
              </w:rPr>
              <w:t>AoA</w:t>
            </w:r>
            <w:proofErr w:type="spellEnd"/>
            <w:r w:rsidRPr="00573050">
              <w:rPr>
                <w:b/>
                <w:sz w:val="22"/>
                <w:lang w:val="en-US"/>
              </w:rPr>
              <w:t xml:space="preserve"> separation (degree)</w:t>
            </w:r>
          </w:p>
        </w:tc>
        <w:tc>
          <w:tcPr>
            <w:tcW w:w="2551" w:type="dxa"/>
          </w:tcPr>
          <w:p w14:paraId="30FC0CF1" w14:textId="32DAC137" w:rsidR="00573050" w:rsidRPr="003B16F7" w:rsidRDefault="00573050" w:rsidP="00573050">
            <w:pPr>
              <w:jc w:val="center"/>
              <w:rPr>
                <w:b/>
                <w:sz w:val="22"/>
                <w:lang w:val="en-US"/>
              </w:rPr>
            </w:pPr>
            <w:r w:rsidRPr="003B16F7">
              <w:rPr>
                <w:b/>
                <w:sz w:val="22"/>
                <w:lang w:val="en-US"/>
              </w:rPr>
              <w:t>Pass ratio</w:t>
            </w:r>
          </w:p>
        </w:tc>
      </w:tr>
      <w:tr w:rsidR="00573050" w14:paraId="2EB6FE24" w14:textId="77777777" w:rsidTr="00427B13">
        <w:tc>
          <w:tcPr>
            <w:tcW w:w="2410" w:type="dxa"/>
          </w:tcPr>
          <w:p w14:paraId="3DA1C866" w14:textId="7B4EA4B9" w:rsidR="00573050" w:rsidRDefault="00573050" w:rsidP="00573050">
            <w:pPr>
              <w:jc w:val="center"/>
              <w:rPr>
                <w:lang w:val="en-US"/>
              </w:rPr>
            </w:pPr>
            <w:r w:rsidRPr="00E07E50">
              <w:t>30</w:t>
            </w:r>
          </w:p>
        </w:tc>
        <w:tc>
          <w:tcPr>
            <w:tcW w:w="2551" w:type="dxa"/>
          </w:tcPr>
          <w:p w14:paraId="0291CECB" w14:textId="135244F0" w:rsidR="00573050" w:rsidRDefault="00573050" w:rsidP="00573050">
            <w:pPr>
              <w:jc w:val="center"/>
              <w:rPr>
                <w:lang w:val="en-US"/>
              </w:rPr>
            </w:pPr>
            <w:r>
              <w:rPr>
                <w:lang w:val="en-US"/>
              </w:rPr>
              <w:t>21.47%</w:t>
            </w:r>
          </w:p>
        </w:tc>
      </w:tr>
      <w:tr w:rsidR="00573050" w14:paraId="2F9D9526" w14:textId="77777777" w:rsidTr="00427B13">
        <w:tc>
          <w:tcPr>
            <w:tcW w:w="2410" w:type="dxa"/>
          </w:tcPr>
          <w:p w14:paraId="73979B86" w14:textId="3DBB0324" w:rsidR="00573050" w:rsidRDefault="00573050" w:rsidP="00573050">
            <w:pPr>
              <w:jc w:val="center"/>
              <w:rPr>
                <w:lang w:val="en-US"/>
              </w:rPr>
            </w:pPr>
            <w:r w:rsidRPr="00E07E50">
              <w:t>60</w:t>
            </w:r>
          </w:p>
        </w:tc>
        <w:tc>
          <w:tcPr>
            <w:tcW w:w="2551" w:type="dxa"/>
          </w:tcPr>
          <w:p w14:paraId="1A36490F" w14:textId="0126F6A1" w:rsidR="00573050" w:rsidRDefault="00573050" w:rsidP="00573050">
            <w:pPr>
              <w:jc w:val="center"/>
              <w:rPr>
                <w:lang w:val="en-US"/>
              </w:rPr>
            </w:pPr>
            <w:r>
              <w:rPr>
                <w:lang w:val="en-US"/>
              </w:rPr>
              <w:t>33.11%</w:t>
            </w:r>
          </w:p>
        </w:tc>
      </w:tr>
      <w:tr w:rsidR="00573050" w14:paraId="1215F4EE" w14:textId="77777777" w:rsidTr="00427B13">
        <w:tc>
          <w:tcPr>
            <w:tcW w:w="2410" w:type="dxa"/>
          </w:tcPr>
          <w:p w14:paraId="448AEA4F" w14:textId="69452A3E" w:rsidR="00573050" w:rsidRDefault="00573050" w:rsidP="00573050">
            <w:pPr>
              <w:jc w:val="center"/>
              <w:rPr>
                <w:lang w:val="en-US"/>
              </w:rPr>
            </w:pPr>
            <w:r w:rsidRPr="00E07E50">
              <w:t>90</w:t>
            </w:r>
          </w:p>
        </w:tc>
        <w:tc>
          <w:tcPr>
            <w:tcW w:w="2551" w:type="dxa"/>
          </w:tcPr>
          <w:p w14:paraId="204BAC19" w14:textId="1C47755F" w:rsidR="00573050" w:rsidRDefault="00573050" w:rsidP="00573050">
            <w:pPr>
              <w:jc w:val="center"/>
              <w:rPr>
                <w:lang w:val="en-US"/>
              </w:rPr>
            </w:pPr>
            <w:r>
              <w:rPr>
                <w:lang w:val="en-US"/>
              </w:rPr>
              <w:t>30.55%</w:t>
            </w:r>
          </w:p>
        </w:tc>
      </w:tr>
      <w:tr w:rsidR="00573050" w14:paraId="118DDE39" w14:textId="77777777" w:rsidTr="00427B13">
        <w:tc>
          <w:tcPr>
            <w:tcW w:w="2410" w:type="dxa"/>
          </w:tcPr>
          <w:p w14:paraId="3F2E3DC7" w14:textId="4D097EB3" w:rsidR="00573050" w:rsidRDefault="00573050" w:rsidP="00573050">
            <w:pPr>
              <w:jc w:val="center"/>
              <w:rPr>
                <w:lang w:val="en-US"/>
              </w:rPr>
            </w:pPr>
            <w:r w:rsidRPr="00E07E50">
              <w:t>120</w:t>
            </w:r>
          </w:p>
        </w:tc>
        <w:tc>
          <w:tcPr>
            <w:tcW w:w="2551" w:type="dxa"/>
          </w:tcPr>
          <w:p w14:paraId="6C04DC8C" w14:textId="56AB483B" w:rsidR="00573050" w:rsidRDefault="00573050" w:rsidP="00573050">
            <w:pPr>
              <w:jc w:val="center"/>
              <w:rPr>
                <w:lang w:val="en-US"/>
              </w:rPr>
            </w:pPr>
            <w:r>
              <w:rPr>
                <w:lang w:val="en-US"/>
              </w:rPr>
              <w:t>40.34%</w:t>
            </w:r>
          </w:p>
        </w:tc>
      </w:tr>
      <w:tr w:rsidR="00573050" w14:paraId="7F71BAD2" w14:textId="77777777" w:rsidTr="00427B13">
        <w:tc>
          <w:tcPr>
            <w:tcW w:w="2410" w:type="dxa"/>
          </w:tcPr>
          <w:p w14:paraId="4BB864B0" w14:textId="5F6AFFDC" w:rsidR="00573050" w:rsidRDefault="00573050" w:rsidP="00573050">
            <w:pPr>
              <w:jc w:val="center"/>
              <w:rPr>
                <w:lang w:val="en-US"/>
              </w:rPr>
            </w:pPr>
            <w:r w:rsidRPr="00E07E50">
              <w:t>150</w:t>
            </w:r>
          </w:p>
        </w:tc>
        <w:tc>
          <w:tcPr>
            <w:tcW w:w="2551" w:type="dxa"/>
          </w:tcPr>
          <w:p w14:paraId="7BFBA18E" w14:textId="6EF64617" w:rsidR="00573050" w:rsidRDefault="00573050" w:rsidP="00573050">
            <w:pPr>
              <w:jc w:val="center"/>
              <w:rPr>
                <w:lang w:val="en-US"/>
              </w:rPr>
            </w:pPr>
            <w:r>
              <w:rPr>
                <w:lang w:val="en-US"/>
              </w:rPr>
              <w:t>36.45%</w:t>
            </w:r>
          </w:p>
        </w:tc>
      </w:tr>
      <w:tr w:rsidR="00573050" w14:paraId="64ECB865" w14:textId="77777777" w:rsidTr="00427B13">
        <w:tc>
          <w:tcPr>
            <w:tcW w:w="2410" w:type="dxa"/>
          </w:tcPr>
          <w:p w14:paraId="058BEC3C" w14:textId="723F9B37" w:rsidR="00573050" w:rsidRDefault="00573050" w:rsidP="00573050">
            <w:pPr>
              <w:jc w:val="center"/>
              <w:rPr>
                <w:lang w:val="en-US"/>
              </w:rPr>
            </w:pPr>
            <w:r w:rsidRPr="00E07E50">
              <w:t>180</w:t>
            </w:r>
          </w:p>
        </w:tc>
        <w:tc>
          <w:tcPr>
            <w:tcW w:w="2551" w:type="dxa"/>
          </w:tcPr>
          <w:p w14:paraId="63F263D4" w14:textId="548DFA45" w:rsidR="00573050" w:rsidRDefault="00573050" w:rsidP="00573050">
            <w:pPr>
              <w:jc w:val="center"/>
              <w:rPr>
                <w:lang w:val="en-US"/>
              </w:rPr>
            </w:pPr>
            <w:r>
              <w:rPr>
                <w:lang w:val="en-US"/>
              </w:rPr>
              <w:t>27.53%</w:t>
            </w:r>
          </w:p>
        </w:tc>
      </w:tr>
    </w:tbl>
    <w:p w14:paraId="40C58A03" w14:textId="28BAD122" w:rsidR="00427B13" w:rsidRPr="00627767" w:rsidRDefault="00427B13" w:rsidP="00427B13">
      <w:pPr>
        <w:pStyle w:val="4"/>
        <w:numPr>
          <w:ilvl w:val="0"/>
          <w:numId w:val="0"/>
        </w:numPr>
        <w:rPr>
          <w:sz w:val="20"/>
        </w:rPr>
      </w:pPr>
      <w:r w:rsidRPr="00627767">
        <w:rPr>
          <w:sz w:val="20"/>
        </w:rPr>
        <w:t xml:space="preserve">PC3 UE with two 1x4 dual polarization antenna modules on </w:t>
      </w:r>
      <w:r w:rsidRPr="00427B13">
        <w:rPr>
          <w:sz w:val="20"/>
        </w:rPr>
        <w:t>adjacent faces</w:t>
      </w:r>
      <w:r>
        <w:rPr>
          <w:sz w:val="20"/>
        </w:rPr>
        <w:t xml:space="preserve"> (</w:t>
      </w:r>
      <w:r w:rsidRPr="00427B13">
        <w:rPr>
          <w:sz w:val="20"/>
        </w:rPr>
        <w:t>top of the back and left</w:t>
      </w:r>
      <w:r>
        <w:rPr>
          <w:sz w:val="20"/>
        </w:rPr>
        <w:t>)</w:t>
      </w:r>
    </w:p>
    <w:tbl>
      <w:tblPr>
        <w:tblStyle w:val="af8"/>
        <w:tblW w:w="0" w:type="auto"/>
        <w:tblInd w:w="2405" w:type="dxa"/>
        <w:tblLook w:val="04A0" w:firstRow="1" w:lastRow="0" w:firstColumn="1" w:lastColumn="0" w:noHBand="0" w:noVBand="1"/>
      </w:tblPr>
      <w:tblGrid>
        <w:gridCol w:w="2410"/>
        <w:gridCol w:w="2551"/>
      </w:tblGrid>
      <w:tr w:rsidR="00573050" w14:paraId="58664952" w14:textId="77777777" w:rsidTr="006C3DF2">
        <w:tc>
          <w:tcPr>
            <w:tcW w:w="2410" w:type="dxa"/>
          </w:tcPr>
          <w:p w14:paraId="754C603D" w14:textId="7B41A68E" w:rsidR="00573050" w:rsidRPr="003B16F7" w:rsidRDefault="00573050" w:rsidP="00573050">
            <w:pPr>
              <w:jc w:val="center"/>
              <w:rPr>
                <w:b/>
                <w:sz w:val="22"/>
                <w:lang w:val="en-US"/>
              </w:rPr>
            </w:pPr>
            <w:proofErr w:type="spellStart"/>
            <w:r w:rsidRPr="00573050">
              <w:rPr>
                <w:b/>
                <w:sz w:val="22"/>
                <w:lang w:val="en-US"/>
              </w:rPr>
              <w:t>AoA</w:t>
            </w:r>
            <w:proofErr w:type="spellEnd"/>
            <w:r w:rsidRPr="00573050">
              <w:rPr>
                <w:b/>
                <w:sz w:val="22"/>
                <w:lang w:val="en-US"/>
              </w:rPr>
              <w:t xml:space="preserve"> separation (degree)</w:t>
            </w:r>
          </w:p>
        </w:tc>
        <w:tc>
          <w:tcPr>
            <w:tcW w:w="2551" w:type="dxa"/>
          </w:tcPr>
          <w:p w14:paraId="0E150B7C" w14:textId="77777777" w:rsidR="00573050" w:rsidRPr="003B16F7" w:rsidRDefault="00573050" w:rsidP="00573050">
            <w:pPr>
              <w:jc w:val="center"/>
              <w:rPr>
                <w:b/>
                <w:sz w:val="22"/>
                <w:lang w:val="en-US"/>
              </w:rPr>
            </w:pPr>
            <w:r w:rsidRPr="003B16F7">
              <w:rPr>
                <w:b/>
                <w:sz w:val="22"/>
                <w:lang w:val="en-US"/>
              </w:rPr>
              <w:t>Pass ratio</w:t>
            </w:r>
          </w:p>
        </w:tc>
      </w:tr>
      <w:tr w:rsidR="00573050" w14:paraId="02A6D616" w14:textId="77777777" w:rsidTr="006C3DF2">
        <w:tc>
          <w:tcPr>
            <w:tcW w:w="2410" w:type="dxa"/>
          </w:tcPr>
          <w:p w14:paraId="6717AE3F" w14:textId="26F72479" w:rsidR="00573050" w:rsidRDefault="00573050" w:rsidP="00573050">
            <w:pPr>
              <w:jc w:val="center"/>
              <w:rPr>
                <w:lang w:val="en-US"/>
              </w:rPr>
            </w:pPr>
            <w:r w:rsidRPr="0029315C">
              <w:t>30</w:t>
            </w:r>
          </w:p>
        </w:tc>
        <w:tc>
          <w:tcPr>
            <w:tcW w:w="2551" w:type="dxa"/>
          </w:tcPr>
          <w:p w14:paraId="12849077" w14:textId="227FE36C" w:rsidR="00573050" w:rsidRDefault="00573050" w:rsidP="00573050">
            <w:pPr>
              <w:jc w:val="center"/>
              <w:rPr>
                <w:lang w:val="en-US"/>
              </w:rPr>
            </w:pPr>
            <w:r>
              <w:rPr>
                <w:lang w:val="en-US"/>
              </w:rPr>
              <w:t>19.98%</w:t>
            </w:r>
          </w:p>
        </w:tc>
      </w:tr>
      <w:tr w:rsidR="00573050" w14:paraId="627CFF0A" w14:textId="77777777" w:rsidTr="006C3DF2">
        <w:tc>
          <w:tcPr>
            <w:tcW w:w="2410" w:type="dxa"/>
          </w:tcPr>
          <w:p w14:paraId="556FCDF3" w14:textId="77650141" w:rsidR="00573050" w:rsidRDefault="00573050" w:rsidP="00573050">
            <w:pPr>
              <w:jc w:val="center"/>
              <w:rPr>
                <w:lang w:val="en-US"/>
              </w:rPr>
            </w:pPr>
            <w:r w:rsidRPr="0029315C">
              <w:t>60</w:t>
            </w:r>
          </w:p>
        </w:tc>
        <w:tc>
          <w:tcPr>
            <w:tcW w:w="2551" w:type="dxa"/>
          </w:tcPr>
          <w:p w14:paraId="3D3CD9D1" w14:textId="3F3AE5CD" w:rsidR="00573050" w:rsidRDefault="00573050" w:rsidP="00573050">
            <w:pPr>
              <w:jc w:val="center"/>
              <w:rPr>
                <w:lang w:val="en-US"/>
              </w:rPr>
            </w:pPr>
            <w:r>
              <w:rPr>
                <w:lang w:val="en-US"/>
              </w:rPr>
              <w:t>29.8%</w:t>
            </w:r>
          </w:p>
        </w:tc>
      </w:tr>
      <w:tr w:rsidR="00573050" w14:paraId="70E82AE9" w14:textId="77777777" w:rsidTr="006C3DF2">
        <w:tc>
          <w:tcPr>
            <w:tcW w:w="2410" w:type="dxa"/>
          </w:tcPr>
          <w:p w14:paraId="705113D9" w14:textId="5FC16A1B" w:rsidR="00573050" w:rsidRDefault="00573050" w:rsidP="00573050">
            <w:pPr>
              <w:jc w:val="center"/>
              <w:rPr>
                <w:lang w:val="en-US"/>
              </w:rPr>
            </w:pPr>
            <w:r w:rsidRPr="0029315C">
              <w:t>90</w:t>
            </w:r>
          </w:p>
        </w:tc>
        <w:tc>
          <w:tcPr>
            <w:tcW w:w="2551" w:type="dxa"/>
          </w:tcPr>
          <w:p w14:paraId="71735747" w14:textId="4D078E56" w:rsidR="00573050" w:rsidRDefault="00573050" w:rsidP="00573050">
            <w:pPr>
              <w:jc w:val="center"/>
              <w:rPr>
                <w:lang w:val="en-US"/>
              </w:rPr>
            </w:pPr>
            <w:r>
              <w:rPr>
                <w:lang w:val="en-US"/>
              </w:rPr>
              <w:t>24.96%</w:t>
            </w:r>
          </w:p>
        </w:tc>
      </w:tr>
      <w:tr w:rsidR="00573050" w14:paraId="56800200" w14:textId="77777777" w:rsidTr="006C3DF2">
        <w:tc>
          <w:tcPr>
            <w:tcW w:w="2410" w:type="dxa"/>
          </w:tcPr>
          <w:p w14:paraId="15C3310C" w14:textId="0339D369" w:rsidR="00573050" w:rsidRDefault="00573050" w:rsidP="00573050">
            <w:pPr>
              <w:jc w:val="center"/>
              <w:rPr>
                <w:lang w:val="en-US"/>
              </w:rPr>
            </w:pPr>
            <w:r w:rsidRPr="0029315C">
              <w:t>120</w:t>
            </w:r>
          </w:p>
        </w:tc>
        <w:tc>
          <w:tcPr>
            <w:tcW w:w="2551" w:type="dxa"/>
          </w:tcPr>
          <w:p w14:paraId="7C3D4B55" w14:textId="29DE3D10" w:rsidR="00573050" w:rsidRDefault="00573050" w:rsidP="00573050">
            <w:pPr>
              <w:jc w:val="center"/>
              <w:rPr>
                <w:lang w:val="en-US"/>
              </w:rPr>
            </w:pPr>
            <w:r>
              <w:rPr>
                <w:lang w:val="en-US"/>
              </w:rPr>
              <w:t>17.28%</w:t>
            </w:r>
          </w:p>
        </w:tc>
      </w:tr>
      <w:tr w:rsidR="00573050" w14:paraId="260623D0" w14:textId="77777777" w:rsidTr="006C3DF2">
        <w:tc>
          <w:tcPr>
            <w:tcW w:w="2410" w:type="dxa"/>
          </w:tcPr>
          <w:p w14:paraId="07D9993D" w14:textId="535A20D9" w:rsidR="00573050" w:rsidRDefault="00573050" w:rsidP="00573050">
            <w:pPr>
              <w:jc w:val="center"/>
              <w:rPr>
                <w:lang w:val="en-US"/>
              </w:rPr>
            </w:pPr>
            <w:r w:rsidRPr="0029315C">
              <w:t>150</w:t>
            </w:r>
          </w:p>
        </w:tc>
        <w:tc>
          <w:tcPr>
            <w:tcW w:w="2551" w:type="dxa"/>
          </w:tcPr>
          <w:p w14:paraId="41D86777" w14:textId="6064329D" w:rsidR="00573050" w:rsidRDefault="00573050" w:rsidP="00573050">
            <w:pPr>
              <w:jc w:val="center"/>
              <w:rPr>
                <w:lang w:val="en-US"/>
              </w:rPr>
            </w:pPr>
            <w:r>
              <w:rPr>
                <w:lang w:val="en-US"/>
              </w:rPr>
              <w:t>13.58%</w:t>
            </w:r>
          </w:p>
        </w:tc>
      </w:tr>
      <w:tr w:rsidR="00573050" w14:paraId="5A40884F" w14:textId="77777777" w:rsidTr="006C3DF2">
        <w:tc>
          <w:tcPr>
            <w:tcW w:w="2410" w:type="dxa"/>
          </w:tcPr>
          <w:p w14:paraId="5498A566" w14:textId="147FA110" w:rsidR="00573050" w:rsidRDefault="00573050" w:rsidP="00573050">
            <w:pPr>
              <w:jc w:val="center"/>
              <w:rPr>
                <w:lang w:val="en-US"/>
              </w:rPr>
            </w:pPr>
            <w:r w:rsidRPr="0029315C">
              <w:t>180</w:t>
            </w:r>
          </w:p>
        </w:tc>
        <w:tc>
          <w:tcPr>
            <w:tcW w:w="2551" w:type="dxa"/>
          </w:tcPr>
          <w:p w14:paraId="7F0E14CA" w14:textId="3C0556D5" w:rsidR="00573050" w:rsidRDefault="00573050" w:rsidP="00573050">
            <w:pPr>
              <w:jc w:val="center"/>
              <w:rPr>
                <w:lang w:val="en-US"/>
              </w:rPr>
            </w:pPr>
            <w:r>
              <w:rPr>
                <w:lang w:val="en-US"/>
              </w:rPr>
              <w:t>11.52%</w:t>
            </w:r>
          </w:p>
        </w:tc>
      </w:tr>
    </w:tbl>
    <w:p w14:paraId="0E7CB2A7" w14:textId="3B486C72" w:rsidR="00427B13" w:rsidRPr="00627767" w:rsidRDefault="00427B13" w:rsidP="00427B13">
      <w:pPr>
        <w:pStyle w:val="4"/>
        <w:numPr>
          <w:ilvl w:val="0"/>
          <w:numId w:val="0"/>
        </w:numPr>
        <w:rPr>
          <w:sz w:val="20"/>
        </w:rPr>
      </w:pPr>
      <w:r w:rsidRPr="00627767">
        <w:rPr>
          <w:sz w:val="20"/>
        </w:rPr>
        <w:t xml:space="preserve">PC3 UE with two 1x4 dual polarization antenna modules on </w:t>
      </w:r>
      <w:r w:rsidRPr="00427B13">
        <w:rPr>
          <w:sz w:val="20"/>
        </w:rPr>
        <w:t>adjacent faces</w:t>
      </w:r>
      <w:r>
        <w:rPr>
          <w:sz w:val="20"/>
        </w:rPr>
        <w:t xml:space="preserve"> (</w:t>
      </w:r>
      <w:r w:rsidRPr="00427B13">
        <w:rPr>
          <w:sz w:val="20"/>
        </w:rPr>
        <w:t xml:space="preserve">top of the back and </w:t>
      </w:r>
      <w:r>
        <w:rPr>
          <w:sz w:val="20"/>
        </w:rPr>
        <w:t>right)</w:t>
      </w:r>
    </w:p>
    <w:tbl>
      <w:tblPr>
        <w:tblStyle w:val="af8"/>
        <w:tblW w:w="0" w:type="auto"/>
        <w:tblInd w:w="2405" w:type="dxa"/>
        <w:tblLook w:val="04A0" w:firstRow="1" w:lastRow="0" w:firstColumn="1" w:lastColumn="0" w:noHBand="0" w:noVBand="1"/>
      </w:tblPr>
      <w:tblGrid>
        <w:gridCol w:w="2410"/>
        <w:gridCol w:w="2551"/>
      </w:tblGrid>
      <w:tr w:rsidR="00427B13" w14:paraId="2E043A3B" w14:textId="77777777" w:rsidTr="006C3DF2">
        <w:tc>
          <w:tcPr>
            <w:tcW w:w="2410" w:type="dxa"/>
          </w:tcPr>
          <w:p w14:paraId="60DE70F4" w14:textId="5EBC9A91" w:rsidR="00427B13" w:rsidRPr="003B16F7" w:rsidRDefault="00427B13" w:rsidP="006C3DF2">
            <w:pPr>
              <w:jc w:val="center"/>
              <w:rPr>
                <w:b/>
                <w:sz w:val="22"/>
                <w:lang w:val="en-US"/>
              </w:rPr>
            </w:pPr>
            <w:proofErr w:type="spellStart"/>
            <w:r w:rsidRPr="003B16F7">
              <w:rPr>
                <w:b/>
                <w:sz w:val="22"/>
                <w:lang w:val="en-US"/>
              </w:rPr>
              <w:t>AoA</w:t>
            </w:r>
            <w:proofErr w:type="spellEnd"/>
            <w:r w:rsidRPr="003B16F7">
              <w:rPr>
                <w:b/>
                <w:sz w:val="22"/>
                <w:lang w:val="en-US"/>
              </w:rPr>
              <w:t xml:space="preserve"> separation</w:t>
            </w:r>
            <w:r w:rsidR="00573050">
              <w:rPr>
                <w:b/>
                <w:sz w:val="22"/>
                <w:lang w:val="en-US"/>
              </w:rPr>
              <w:t xml:space="preserve"> (degree)</w:t>
            </w:r>
          </w:p>
        </w:tc>
        <w:tc>
          <w:tcPr>
            <w:tcW w:w="2551" w:type="dxa"/>
          </w:tcPr>
          <w:p w14:paraId="50A03AFF" w14:textId="77777777" w:rsidR="00427B13" w:rsidRPr="003B16F7" w:rsidRDefault="00427B13" w:rsidP="006C3DF2">
            <w:pPr>
              <w:jc w:val="center"/>
              <w:rPr>
                <w:b/>
                <w:sz w:val="22"/>
                <w:lang w:val="en-US"/>
              </w:rPr>
            </w:pPr>
            <w:r w:rsidRPr="003B16F7">
              <w:rPr>
                <w:b/>
                <w:sz w:val="22"/>
                <w:lang w:val="en-US"/>
              </w:rPr>
              <w:t>Pass ratio</w:t>
            </w:r>
          </w:p>
        </w:tc>
      </w:tr>
      <w:tr w:rsidR="00427B13" w14:paraId="2F3E8869" w14:textId="77777777" w:rsidTr="006C3DF2">
        <w:tc>
          <w:tcPr>
            <w:tcW w:w="2410" w:type="dxa"/>
          </w:tcPr>
          <w:p w14:paraId="733AAAFE" w14:textId="60D31AF6" w:rsidR="00427B13" w:rsidRDefault="00573050" w:rsidP="00573050">
            <w:pPr>
              <w:jc w:val="center"/>
              <w:rPr>
                <w:lang w:val="en-US"/>
              </w:rPr>
            </w:pPr>
            <w:r>
              <w:rPr>
                <w:lang w:val="en-US"/>
              </w:rPr>
              <w:t>30</w:t>
            </w:r>
          </w:p>
        </w:tc>
        <w:tc>
          <w:tcPr>
            <w:tcW w:w="2551" w:type="dxa"/>
          </w:tcPr>
          <w:p w14:paraId="2CBED001" w14:textId="12995C26" w:rsidR="00427B13" w:rsidRDefault="00B57FF4" w:rsidP="00B57FF4">
            <w:pPr>
              <w:jc w:val="center"/>
              <w:rPr>
                <w:lang w:val="en-US"/>
              </w:rPr>
            </w:pPr>
            <w:r>
              <w:rPr>
                <w:lang w:val="en-US"/>
              </w:rPr>
              <w:t>28</w:t>
            </w:r>
            <w:r w:rsidR="00427B13">
              <w:rPr>
                <w:lang w:val="en-US"/>
              </w:rPr>
              <w:t>.</w:t>
            </w:r>
            <w:r>
              <w:rPr>
                <w:lang w:val="en-US"/>
              </w:rPr>
              <w:t>16</w:t>
            </w:r>
            <w:r w:rsidR="00427B13">
              <w:rPr>
                <w:lang w:val="en-US"/>
              </w:rPr>
              <w:t>%</w:t>
            </w:r>
          </w:p>
        </w:tc>
      </w:tr>
      <w:tr w:rsidR="00427B13" w14:paraId="16EA1788" w14:textId="77777777" w:rsidTr="006C3DF2">
        <w:tc>
          <w:tcPr>
            <w:tcW w:w="2410" w:type="dxa"/>
          </w:tcPr>
          <w:p w14:paraId="0D03FA04" w14:textId="1E5E0867" w:rsidR="00427B13" w:rsidRDefault="00427B13" w:rsidP="00573050">
            <w:pPr>
              <w:jc w:val="center"/>
              <w:rPr>
                <w:lang w:val="en-US"/>
              </w:rPr>
            </w:pPr>
            <w:r>
              <w:rPr>
                <w:lang w:val="en-US"/>
              </w:rPr>
              <w:t>60</w:t>
            </w:r>
          </w:p>
        </w:tc>
        <w:tc>
          <w:tcPr>
            <w:tcW w:w="2551" w:type="dxa"/>
          </w:tcPr>
          <w:p w14:paraId="6C9B2512" w14:textId="638FA2DD" w:rsidR="00427B13" w:rsidRDefault="00B57FF4" w:rsidP="00B57FF4">
            <w:pPr>
              <w:jc w:val="center"/>
              <w:rPr>
                <w:lang w:val="en-US"/>
              </w:rPr>
            </w:pPr>
            <w:r>
              <w:rPr>
                <w:lang w:val="en-US"/>
              </w:rPr>
              <w:t>34</w:t>
            </w:r>
            <w:r w:rsidR="00427B13">
              <w:rPr>
                <w:lang w:val="en-US"/>
              </w:rPr>
              <w:t>.</w:t>
            </w:r>
            <w:r>
              <w:rPr>
                <w:lang w:val="en-US"/>
              </w:rPr>
              <w:t>88</w:t>
            </w:r>
            <w:r w:rsidR="00427B13">
              <w:rPr>
                <w:lang w:val="en-US"/>
              </w:rPr>
              <w:t>%</w:t>
            </w:r>
          </w:p>
        </w:tc>
      </w:tr>
      <w:tr w:rsidR="00427B13" w14:paraId="78AF4D42" w14:textId="77777777" w:rsidTr="006C3DF2">
        <w:tc>
          <w:tcPr>
            <w:tcW w:w="2410" w:type="dxa"/>
          </w:tcPr>
          <w:p w14:paraId="2D9576C7" w14:textId="59F4EA35" w:rsidR="00427B13" w:rsidRDefault="00427B13" w:rsidP="00573050">
            <w:pPr>
              <w:jc w:val="center"/>
              <w:rPr>
                <w:lang w:val="en-US"/>
              </w:rPr>
            </w:pPr>
            <w:r>
              <w:rPr>
                <w:lang w:val="en-US"/>
              </w:rPr>
              <w:t>9</w:t>
            </w:r>
            <w:r w:rsidR="00573050">
              <w:rPr>
                <w:lang w:val="en-US"/>
              </w:rPr>
              <w:t>0</w:t>
            </w:r>
          </w:p>
        </w:tc>
        <w:tc>
          <w:tcPr>
            <w:tcW w:w="2551" w:type="dxa"/>
          </w:tcPr>
          <w:p w14:paraId="59FA76E0" w14:textId="1C986A92" w:rsidR="00427B13" w:rsidRDefault="00427B13" w:rsidP="00B57FF4">
            <w:pPr>
              <w:jc w:val="center"/>
              <w:rPr>
                <w:lang w:val="en-US"/>
              </w:rPr>
            </w:pPr>
            <w:r>
              <w:rPr>
                <w:lang w:val="en-US"/>
              </w:rPr>
              <w:t>3</w:t>
            </w:r>
            <w:r w:rsidR="00B57FF4">
              <w:rPr>
                <w:lang w:val="en-US"/>
              </w:rPr>
              <w:t>4</w:t>
            </w:r>
            <w:r>
              <w:rPr>
                <w:lang w:val="en-US"/>
              </w:rPr>
              <w:t>.</w:t>
            </w:r>
            <w:r w:rsidR="00B57FF4">
              <w:rPr>
                <w:lang w:val="en-US"/>
              </w:rPr>
              <w:t>01</w:t>
            </w:r>
            <w:r>
              <w:rPr>
                <w:lang w:val="en-US"/>
              </w:rPr>
              <w:t>%</w:t>
            </w:r>
          </w:p>
        </w:tc>
      </w:tr>
      <w:tr w:rsidR="00427B13" w14:paraId="413A8CB3" w14:textId="77777777" w:rsidTr="006C3DF2">
        <w:tc>
          <w:tcPr>
            <w:tcW w:w="2410" w:type="dxa"/>
          </w:tcPr>
          <w:p w14:paraId="7833CDAA" w14:textId="193D9847" w:rsidR="00427B13" w:rsidRDefault="00427B13" w:rsidP="00573050">
            <w:pPr>
              <w:jc w:val="center"/>
              <w:rPr>
                <w:lang w:val="en-US"/>
              </w:rPr>
            </w:pPr>
            <w:r>
              <w:rPr>
                <w:lang w:val="en-US"/>
              </w:rPr>
              <w:t>12</w:t>
            </w:r>
            <w:r w:rsidR="00573050">
              <w:rPr>
                <w:lang w:val="en-US"/>
              </w:rPr>
              <w:t>0</w:t>
            </w:r>
          </w:p>
        </w:tc>
        <w:tc>
          <w:tcPr>
            <w:tcW w:w="2551" w:type="dxa"/>
          </w:tcPr>
          <w:p w14:paraId="7665FA26" w14:textId="02BBECB3" w:rsidR="00427B13" w:rsidRDefault="00B57FF4" w:rsidP="006C3DF2">
            <w:pPr>
              <w:jc w:val="center"/>
              <w:rPr>
                <w:lang w:val="en-US"/>
              </w:rPr>
            </w:pPr>
            <w:r>
              <w:rPr>
                <w:lang w:val="en-US"/>
              </w:rPr>
              <w:t>28.</w:t>
            </w:r>
            <w:r w:rsidR="00427B13">
              <w:rPr>
                <w:lang w:val="en-US"/>
              </w:rPr>
              <w:t>4</w:t>
            </w:r>
            <w:r>
              <w:rPr>
                <w:lang w:val="en-US"/>
              </w:rPr>
              <w:t>5</w:t>
            </w:r>
            <w:r w:rsidR="00427B13">
              <w:rPr>
                <w:lang w:val="en-US"/>
              </w:rPr>
              <w:t>%</w:t>
            </w:r>
          </w:p>
        </w:tc>
      </w:tr>
      <w:tr w:rsidR="00427B13" w14:paraId="25F42134" w14:textId="77777777" w:rsidTr="006C3DF2">
        <w:tc>
          <w:tcPr>
            <w:tcW w:w="2410" w:type="dxa"/>
          </w:tcPr>
          <w:p w14:paraId="7E348378" w14:textId="45F0C7E7" w:rsidR="00427B13" w:rsidRDefault="00573050" w:rsidP="00573050">
            <w:pPr>
              <w:jc w:val="center"/>
              <w:rPr>
                <w:lang w:val="en-US"/>
              </w:rPr>
            </w:pPr>
            <w:r>
              <w:rPr>
                <w:lang w:val="en-US"/>
              </w:rPr>
              <w:t>150</w:t>
            </w:r>
          </w:p>
        </w:tc>
        <w:tc>
          <w:tcPr>
            <w:tcW w:w="2551" w:type="dxa"/>
          </w:tcPr>
          <w:p w14:paraId="3FA487A2" w14:textId="79B4D71C" w:rsidR="00427B13" w:rsidRDefault="00B57FF4" w:rsidP="00B57FF4">
            <w:pPr>
              <w:jc w:val="center"/>
              <w:rPr>
                <w:lang w:val="en-US"/>
              </w:rPr>
            </w:pPr>
            <w:r>
              <w:rPr>
                <w:lang w:val="en-US"/>
              </w:rPr>
              <w:t>11</w:t>
            </w:r>
            <w:r w:rsidR="00427B13">
              <w:rPr>
                <w:lang w:val="en-US"/>
              </w:rPr>
              <w:t>.</w:t>
            </w:r>
            <w:r>
              <w:rPr>
                <w:lang w:val="en-US"/>
              </w:rPr>
              <w:t>68</w:t>
            </w:r>
            <w:r w:rsidR="00427B13">
              <w:rPr>
                <w:lang w:val="en-US"/>
              </w:rPr>
              <w:t>%</w:t>
            </w:r>
          </w:p>
        </w:tc>
      </w:tr>
      <w:tr w:rsidR="00427B13" w14:paraId="573B81AB" w14:textId="77777777" w:rsidTr="006C3DF2">
        <w:tc>
          <w:tcPr>
            <w:tcW w:w="2410" w:type="dxa"/>
          </w:tcPr>
          <w:p w14:paraId="21AA8915" w14:textId="6B40633D" w:rsidR="00427B13" w:rsidRDefault="00427B13" w:rsidP="00573050">
            <w:pPr>
              <w:jc w:val="center"/>
              <w:rPr>
                <w:lang w:val="en-US"/>
              </w:rPr>
            </w:pPr>
            <w:r>
              <w:rPr>
                <w:lang w:val="en-US"/>
              </w:rPr>
              <w:lastRenderedPageBreak/>
              <w:t>18</w:t>
            </w:r>
            <w:r w:rsidR="00573050">
              <w:rPr>
                <w:lang w:val="en-US"/>
              </w:rPr>
              <w:t>0</w:t>
            </w:r>
          </w:p>
        </w:tc>
        <w:tc>
          <w:tcPr>
            <w:tcW w:w="2551" w:type="dxa"/>
          </w:tcPr>
          <w:p w14:paraId="26599F28" w14:textId="7E6892B4" w:rsidR="00427B13" w:rsidRDefault="00B57FF4" w:rsidP="00B57FF4">
            <w:pPr>
              <w:jc w:val="center"/>
              <w:rPr>
                <w:lang w:val="en-US"/>
              </w:rPr>
            </w:pPr>
            <w:r>
              <w:rPr>
                <w:lang w:val="en-US"/>
              </w:rPr>
              <w:t>4</w:t>
            </w:r>
            <w:r w:rsidR="00427B13">
              <w:rPr>
                <w:lang w:val="en-US"/>
              </w:rPr>
              <w:t>.</w:t>
            </w:r>
            <w:r>
              <w:rPr>
                <w:lang w:val="en-US"/>
              </w:rPr>
              <w:t>47</w:t>
            </w:r>
            <w:r w:rsidR="00427B13">
              <w:rPr>
                <w:lang w:val="en-US"/>
              </w:rPr>
              <w:t>%</w:t>
            </w:r>
          </w:p>
        </w:tc>
      </w:tr>
    </w:tbl>
    <w:p w14:paraId="531CB0E6" w14:textId="1E6222A5" w:rsidR="00837B95" w:rsidRPr="000A3F3A" w:rsidRDefault="00837B95" w:rsidP="00837B95">
      <w:pPr>
        <w:pStyle w:val="3"/>
        <w:numPr>
          <w:ilvl w:val="0"/>
          <w:numId w:val="0"/>
        </w:numPr>
        <w:ind w:left="510" w:hanging="510"/>
        <w:rPr>
          <w:b/>
          <w:sz w:val="22"/>
          <w:u w:val="single"/>
        </w:rPr>
      </w:pPr>
      <w:r>
        <w:rPr>
          <w:b/>
          <w:sz w:val="22"/>
          <w:u w:val="single"/>
        </w:rPr>
        <w:t>Analysis</w:t>
      </w:r>
    </w:p>
    <w:p w14:paraId="7BAEBFFC" w14:textId="03D2EF2D" w:rsidR="00627767" w:rsidRDefault="003F6C99" w:rsidP="0044314C">
      <w:pPr>
        <w:jc w:val="both"/>
        <w:rPr>
          <w:lang w:val="en-US"/>
        </w:rPr>
      </w:pPr>
      <w:r>
        <w:rPr>
          <w:lang w:val="en-US"/>
        </w:rPr>
        <w:t>T</w:t>
      </w:r>
      <w:r w:rsidR="008A59E5">
        <w:rPr>
          <w:lang w:val="en-US"/>
        </w:rPr>
        <w:t>he abov</w:t>
      </w:r>
      <w:r w:rsidR="00C85867">
        <w:rPr>
          <w:lang w:val="en-US"/>
        </w:rPr>
        <w:t>e simulation results</w:t>
      </w:r>
      <w:r w:rsidRPr="003F6C99">
        <w:rPr>
          <w:lang w:val="en-US"/>
        </w:rPr>
        <w:t xml:space="preserve"> </w:t>
      </w:r>
      <w:r>
        <w:rPr>
          <w:lang w:val="en-US"/>
        </w:rPr>
        <w:t xml:space="preserve">for the UE has </w:t>
      </w:r>
      <w:r w:rsidRPr="003F6C99">
        <w:rPr>
          <w:lang w:val="en-US"/>
        </w:rPr>
        <w:t xml:space="preserve">dual </w:t>
      </w:r>
      <w:r>
        <w:rPr>
          <w:lang w:val="en-US"/>
        </w:rPr>
        <w:t xml:space="preserve">antenna </w:t>
      </w:r>
      <w:r w:rsidRPr="003F6C99">
        <w:rPr>
          <w:lang w:val="en-US"/>
        </w:rPr>
        <w:t>modules on opposite faces</w:t>
      </w:r>
      <w:r>
        <w:rPr>
          <w:lang w:val="en-US"/>
        </w:rPr>
        <w:t xml:space="preserve"> show that 120&amp;150 degree are two </w:t>
      </w:r>
      <w:proofErr w:type="spellStart"/>
      <w:r>
        <w:rPr>
          <w:lang w:val="en-US"/>
        </w:rPr>
        <w:t>AoA</w:t>
      </w:r>
      <w:proofErr w:type="spellEnd"/>
      <w:r>
        <w:rPr>
          <w:lang w:val="en-US"/>
        </w:rPr>
        <w:t xml:space="preserve"> separations that could have better performance, while for the</w:t>
      </w:r>
      <w:r w:rsidRPr="003F6C99">
        <w:rPr>
          <w:lang w:val="en-US"/>
        </w:rPr>
        <w:t xml:space="preserve"> </w:t>
      </w:r>
      <w:r>
        <w:rPr>
          <w:lang w:val="en-US"/>
        </w:rPr>
        <w:t xml:space="preserve">UE has </w:t>
      </w:r>
      <w:r w:rsidRPr="003F6C99">
        <w:rPr>
          <w:lang w:val="en-US"/>
        </w:rPr>
        <w:t xml:space="preserve">dual </w:t>
      </w:r>
      <w:r>
        <w:rPr>
          <w:lang w:val="en-US"/>
        </w:rPr>
        <w:t xml:space="preserve">antenna </w:t>
      </w:r>
      <w:r w:rsidRPr="003F6C99">
        <w:rPr>
          <w:lang w:val="en-US"/>
        </w:rPr>
        <w:t xml:space="preserve">modules on </w:t>
      </w:r>
      <w:r>
        <w:rPr>
          <w:lang w:val="en-US"/>
        </w:rPr>
        <w:t>adjacent</w:t>
      </w:r>
      <w:r w:rsidRPr="003F6C99">
        <w:rPr>
          <w:lang w:val="en-US"/>
        </w:rPr>
        <w:t xml:space="preserve"> faces</w:t>
      </w:r>
      <w:r>
        <w:rPr>
          <w:lang w:val="en-US"/>
        </w:rPr>
        <w:t xml:space="preserve"> the performance under 60&amp;90 degree could be better than larger </w:t>
      </w:r>
      <w:proofErr w:type="spellStart"/>
      <w:r>
        <w:rPr>
          <w:lang w:val="en-US"/>
        </w:rPr>
        <w:t>AoA</w:t>
      </w:r>
      <w:proofErr w:type="spellEnd"/>
      <w:r>
        <w:rPr>
          <w:lang w:val="en-US"/>
        </w:rPr>
        <w:t xml:space="preserve"> separation.</w:t>
      </w:r>
      <w:r w:rsidR="0044314C">
        <w:rPr>
          <w:lang w:val="en-US"/>
        </w:rPr>
        <w:t xml:space="preserve"> We think the reason is that under such functionality verification method, the </w:t>
      </w:r>
      <w:proofErr w:type="spellStart"/>
      <w:r w:rsidR="0044314C">
        <w:rPr>
          <w:lang w:val="en-US"/>
        </w:rPr>
        <w:t>AoA</w:t>
      </w:r>
      <w:proofErr w:type="spellEnd"/>
      <w:r w:rsidR="0044314C">
        <w:rPr>
          <w:lang w:val="en-US"/>
        </w:rPr>
        <w:t xml:space="preserve"> separation that a UE would have best performance is somehow determined by the beam peak direction separation of the two modules.   </w:t>
      </w:r>
      <w:r>
        <w:rPr>
          <w:lang w:val="en-US"/>
        </w:rPr>
        <w:t xml:space="preserve"> </w:t>
      </w:r>
    </w:p>
    <w:p w14:paraId="5FB59B44" w14:textId="171DEE0E" w:rsidR="0044314C" w:rsidRDefault="0044314C" w:rsidP="0044314C">
      <w:pPr>
        <w:jc w:val="both"/>
        <w:rPr>
          <w:b/>
          <w:i/>
        </w:rPr>
      </w:pPr>
      <w:r>
        <w:rPr>
          <w:b/>
          <w:i/>
        </w:rPr>
        <w:t>Observation</w:t>
      </w:r>
      <w:r w:rsidRPr="0056168B">
        <w:rPr>
          <w:b/>
          <w:i/>
        </w:rPr>
        <w:t>:</w:t>
      </w:r>
      <w:r>
        <w:rPr>
          <w:b/>
          <w:i/>
        </w:rPr>
        <w:t xml:space="preserve"> U</w:t>
      </w:r>
      <w:r w:rsidRPr="0044314C">
        <w:rPr>
          <w:b/>
          <w:i/>
        </w:rPr>
        <w:t xml:space="preserve">nder </w:t>
      </w:r>
      <w:r>
        <w:rPr>
          <w:b/>
          <w:i/>
        </w:rPr>
        <w:t>the</w:t>
      </w:r>
      <w:r w:rsidRPr="0044314C">
        <w:rPr>
          <w:b/>
          <w:i/>
        </w:rPr>
        <w:t xml:space="preserve"> functionality verification method, the </w:t>
      </w:r>
      <w:proofErr w:type="spellStart"/>
      <w:r w:rsidRPr="0044314C">
        <w:rPr>
          <w:b/>
          <w:i/>
        </w:rPr>
        <w:t>AoA</w:t>
      </w:r>
      <w:proofErr w:type="spellEnd"/>
      <w:r w:rsidRPr="0044314C">
        <w:rPr>
          <w:b/>
          <w:i/>
        </w:rPr>
        <w:t xml:space="preserve"> separation that a</w:t>
      </w:r>
      <w:r>
        <w:rPr>
          <w:b/>
          <w:i/>
        </w:rPr>
        <w:t xml:space="preserve"> UE equipped with</w:t>
      </w:r>
      <w:r w:rsidRPr="0044314C">
        <w:rPr>
          <w:b/>
          <w:i/>
        </w:rPr>
        <w:t xml:space="preserve"> </w:t>
      </w:r>
      <w:r>
        <w:rPr>
          <w:b/>
          <w:i/>
        </w:rPr>
        <w:t xml:space="preserve">dual antenna modules </w:t>
      </w:r>
      <w:r w:rsidRPr="0044314C">
        <w:rPr>
          <w:b/>
          <w:i/>
        </w:rPr>
        <w:t>would have best performance is somehow determined by the beam peak direction separation of the two modules</w:t>
      </w:r>
      <w:r>
        <w:rPr>
          <w:b/>
          <w:i/>
        </w:rPr>
        <w:t xml:space="preserve">.  </w:t>
      </w:r>
    </w:p>
    <w:p w14:paraId="7A081463" w14:textId="32C071A8" w:rsidR="00627767" w:rsidRPr="0044314C" w:rsidRDefault="0044314C" w:rsidP="008834CE">
      <w:r>
        <w:t xml:space="preserve">As for the absolute pass ratio, we think relaxation relative to the legacy </w:t>
      </w:r>
      <w:r w:rsidR="00092824">
        <w:t>requirement (e.g., 50% for PC3 UE)</w:t>
      </w:r>
      <w:r>
        <w:t xml:space="preserve"> is needed be</w:t>
      </w:r>
      <w:r w:rsidR="00092824">
        <w:t xml:space="preserve">cause imperfection factors like materials surrounding the antenna modules that would impact the actual antenna gain shall be considered. </w:t>
      </w:r>
    </w:p>
    <w:p w14:paraId="58691A24" w14:textId="76CED424" w:rsidR="00092824" w:rsidRPr="00FB2491" w:rsidRDefault="00092824" w:rsidP="00092824">
      <w:pPr>
        <w:jc w:val="both"/>
        <w:rPr>
          <w:b/>
          <w:i/>
        </w:rPr>
      </w:pPr>
      <w:r>
        <w:rPr>
          <w:b/>
          <w:i/>
        </w:rPr>
        <w:t>Proposal</w:t>
      </w:r>
      <w:r w:rsidRPr="0056168B">
        <w:rPr>
          <w:b/>
          <w:i/>
        </w:rPr>
        <w:t>:</w:t>
      </w:r>
      <w:r>
        <w:rPr>
          <w:b/>
          <w:i/>
        </w:rPr>
        <w:t xml:space="preserve"> </w:t>
      </w:r>
      <w:r w:rsidR="00B103D6" w:rsidRPr="00F47540">
        <w:rPr>
          <w:b/>
          <w:i/>
        </w:rPr>
        <w:t>R</w:t>
      </w:r>
      <w:r w:rsidRPr="00F47540">
        <w:rPr>
          <w:b/>
          <w:i/>
        </w:rPr>
        <w:t>elaxation</w:t>
      </w:r>
      <w:r w:rsidR="00FE6AE9" w:rsidRPr="00F47540">
        <w:rPr>
          <w:b/>
          <w:i/>
        </w:rPr>
        <w:t xml:space="preserve"> should be considered for the RF requirement of this feature like (alpha*legacy EIS spherical coverage fraction), where alpha is a decimal smaller than 1 and legacy EIS spherical coverage fraction is e.g., 50% for PC3 UE</w:t>
      </w:r>
      <w:r>
        <w:rPr>
          <w:b/>
          <w:i/>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0596102E"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F804FA">
        <w:t>FR2 UE multi-Rx from RF requirement perspective</w:t>
      </w:r>
      <w:r w:rsidRPr="00086BFD">
        <w:t xml:space="preserve">, we have the following </w:t>
      </w:r>
      <w:r w:rsidR="00FB341C">
        <w:t xml:space="preserve">observation and </w:t>
      </w:r>
      <w:r w:rsidRPr="00086BFD">
        <w:t>proposal</w:t>
      </w:r>
      <w:r>
        <w:rPr>
          <w:rFonts w:hint="eastAsia"/>
        </w:rPr>
        <w:t>s</w:t>
      </w:r>
      <w:r w:rsidRPr="00086BFD">
        <w:t>:</w:t>
      </w:r>
      <w:r w:rsidRPr="00671A68">
        <w:rPr>
          <w:rFonts w:hint="eastAsia"/>
          <w:b/>
          <w:i/>
          <w:lang w:val="en-US"/>
        </w:rPr>
        <w:t xml:space="preserve"> </w:t>
      </w:r>
    </w:p>
    <w:p w14:paraId="09EC2C76" w14:textId="607B122F" w:rsidR="00BB64EB" w:rsidRDefault="00BB64EB" w:rsidP="00BB64EB">
      <w:pPr>
        <w:jc w:val="both"/>
        <w:rPr>
          <w:b/>
          <w:i/>
        </w:rPr>
      </w:pPr>
      <w:r>
        <w:rPr>
          <w:b/>
          <w:i/>
        </w:rPr>
        <w:t>Observation</w:t>
      </w:r>
      <w:r w:rsidRPr="0056168B">
        <w:rPr>
          <w:b/>
          <w:i/>
        </w:rPr>
        <w:t>:</w:t>
      </w:r>
      <w:r>
        <w:rPr>
          <w:b/>
          <w:i/>
        </w:rPr>
        <w:t xml:space="preserve"> U</w:t>
      </w:r>
      <w:r w:rsidRPr="0044314C">
        <w:rPr>
          <w:b/>
          <w:i/>
        </w:rPr>
        <w:t xml:space="preserve">nder </w:t>
      </w:r>
      <w:r>
        <w:rPr>
          <w:b/>
          <w:i/>
        </w:rPr>
        <w:t>the</w:t>
      </w:r>
      <w:r w:rsidRPr="0044314C">
        <w:rPr>
          <w:b/>
          <w:i/>
        </w:rPr>
        <w:t xml:space="preserve"> functionality verification method, the </w:t>
      </w:r>
      <w:proofErr w:type="spellStart"/>
      <w:r w:rsidRPr="0044314C">
        <w:rPr>
          <w:b/>
          <w:i/>
        </w:rPr>
        <w:t>AoA</w:t>
      </w:r>
      <w:proofErr w:type="spellEnd"/>
      <w:r w:rsidRPr="0044314C">
        <w:rPr>
          <w:b/>
          <w:i/>
        </w:rPr>
        <w:t xml:space="preserve"> separation that a</w:t>
      </w:r>
      <w:r>
        <w:rPr>
          <w:b/>
          <w:i/>
        </w:rPr>
        <w:t xml:space="preserve"> UE equipped with</w:t>
      </w:r>
      <w:r w:rsidRPr="0044314C">
        <w:rPr>
          <w:b/>
          <w:i/>
        </w:rPr>
        <w:t xml:space="preserve"> </w:t>
      </w:r>
      <w:r>
        <w:rPr>
          <w:b/>
          <w:i/>
        </w:rPr>
        <w:t xml:space="preserve">dual antenna modules </w:t>
      </w:r>
      <w:r w:rsidRPr="0044314C">
        <w:rPr>
          <w:b/>
          <w:i/>
        </w:rPr>
        <w:t>would have best performance is somehow determined by the beam peak direction separation of the two modules</w:t>
      </w:r>
      <w:r>
        <w:rPr>
          <w:b/>
          <w:i/>
        </w:rPr>
        <w:t xml:space="preserve">.  </w:t>
      </w:r>
    </w:p>
    <w:p w14:paraId="7C3149E1" w14:textId="503A1D18" w:rsidR="00BB64EB" w:rsidRPr="00FB2491" w:rsidRDefault="00BB64EB" w:rsidP="00BB64EB">
      <w:pPr>
        <w:jc w:val="both"/>
        <w:rPr>
          <w:b/>
          <w:i/>
        </w:rPr>
      </w:pPr>
      <w:r>
        <w:rPr>
          <w:b/>
          <w:i/>
        </w:rPr>
        <w:t>Proposal</w:t>
      </w:r>
      <w:r w:rsidRPr="0056168B">
        <w:rPr>
          <w:b/>
          <w:i/>
        </w:rPr>
        <w:t>:</w:t>
      </w:r>
      <w:r>
        <w:rPr>
          <w:b/>
          <w:i/>
        </w:rPr>
        <w:t xml:space="preserve"> </w:t>
      </w:r>
      <w:r w:rsidRPr="00F47540">
        <w:rPr>
          <w:b/>
          <w:i/>
        </w:rPr>
        <w:t>Relaxation should be considered for the RF requirement of this feature like (alpha*legacy EIS spherical coverage fraction), where alpha is a decimal smaller than 1 and legacy EIS spherical coverage fraction is e.g., 50% for PC3 UE</w:t>
      </w:r>
      <w:r>
        <w:rPr>
          <w:b/>
          <w:i/>
        </w:rPr>
        <w:t xml:space="preserve">. </w:t>
      </w:r>
    </w:p>
    <w:p w14:paraId="5937F1A3" w14:textId="2A835257" w:rsidR="00EE775E" w:rsidRDefault="00EE775E" w:rsidP="00EE775E">
      <w:pPr>
        <w:jc w:val="both"/>
        <w:rPr>
          <w:lang w:eastAsia="en-US"/>
        </w:rPr>
      </w:pPr>
    </w:p>
    <w:p w14:paraId="6D80274E" w14:textId="77777777" w:rsidR="00B22DA6" w:rsidRDefault="00B22DA6" w:rsidP="00B22DA6">
      <w:pPr>
        <w:pStyle w:val="1"/>
        <w:numPr>
          <w:ilvl w:val="0"/>
          <w:numId w:val="0"/>
        </w:numPr>
        <w:rPr>
          <w:rFonts w:eastAsia="宋体"/>
          <w:lang w:eastAsia="zh-CN"/>
        </w:rPr>
      </w:pPr>
      <w:r>
        <w:t>References</w:t>
      </w:r>
    </w:p>
    <w:p w14:paraId="19BC4D1C" w14:textId="71893D03" w:rsidR="00D50518" w:rsidRPr="003F6C99" w:rsidRDefault="008E7A06" w:rsidP="003F6C9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eastAsia="ja-JP"/>
        </w:rPr>
        <w:t>R4-23</w:t>
      </w:r>
      <w:r w:rsidR="00270A9D">
        <w:rPr>
          <w:lang w:eastAsia="ja-JP"/>
        </w:rPr>
        <w:t>03708</w:t>
      </w:r>
      <w:r w:rsidR="00732829">
        <w:rPr>
          <w:lang w:val="it-IT" w:eastAsia="ja-JP"/>
        </w:rPr>
        <w:t>, “</w:t>
      </w:r>
      <w:r>
        <w:rPr>
          <w:lang w:val="it-IT" w:eastAsia="ja-JP"/>
        </w:rPr>
        <w:t xml:space="preserve">WF on </w:t>
      </w:r>
      <w:r w:rsidR="00270A9D">
        <w:rPr>
          <w:lang w:val="it-IT" w:eastAsia="ja-JP"/>
        </w:rPr>
        <w:t xml:space="preserve">NR </w:t>
      </w:r>
      <w:r>
        <w:rPr>
          <w:lang w:val="it-IT" w:eastAsia="ja-JP"/>
        </w:rPr>
        <w:t>FR2 multi-Rx</w:t>
      </w:r>
      <w:r w:rsidR="00270A9D">
        <w:rPr>
          <w:lang w:val="it-IT" w:eastAsia="ja-JP"/>
        </w:rPr>
        <w:t xml:space="preserve"> chain DL reception</w:t>
      </w:r>
      <w:r w:rsidR="00732829">
        <w:rPr>
          <w:lang w:val="it-IT" w:eastAsia="ja-JP"/>
        </w:rPr>
        <w:t xml:space="preserve">”, </w:t>
      </w:r>
      <w:r w:rsidR="00270A9D">
        <w:rPr>
          <w:lang w:val="it-IT" w:eastAsia="ja-JP"/>
        </w:rPr>
        <w:t xml:space="preserve">Samsung, </w:t>
      </w:r>
      <w:r>
        <w:rPr>
          <w:lang w:val="it-IT" w:eastAsia="ja-JP"/>
        </w:rPr>
        <w:t>Apple</w:t>
      </w:r>
      <w:r w:rsidR="00732829" w:rsidRPr="00E50A44">
        <w:rPr>
          <w:lang w:val="it-IT" w:eastAsia="ja-JP"/>
        </w:rPr>
        <w:t xml:space="preserve">, 3GPP TSG-RAN </w:t>
      </w:r>
      <w:r>
        <w:rPr>
          <w:lang w:val="it-IT" w:eastAsia="ja-JP"/>
        </w:rPr>
        <w:t xml:space="preserve">WG4 </w:t>
      </w:r>
      <w:r w:rsidR="00732829" w:rsidRPr="00E50A44">
        <w:rPr>
          <w:lang w:val="it-IT" w:eastAsia="ja-JP"/>
        </w:rPr>
        <w:t>Meeting #</w:t>
      </w:r>
      <w:r w:rsidR="00270A9D">
        <w:rPr>
          <w:lang w:val="it-IT" w:eastAsia="ja-JP"/>
        </w:rPr>
        <w:t>106</w:t>
      </w:r>
      <w:r w:rsidR="00732829" w:rsidRPr="00E50A44">
        <w:rPr>
          <w:lang w:val="it-IT" w:eastAsia="ja-JP"/>
        </w:rPr>
        <w:t xml:space="preserve">, </w:t>
      </w:r>
      <w:r w:rsidR="00270A9D">
        <w:rPr>
          <w:lang w:val="it-IT" w:eastAsia="ja-JP"/>
        </w:rPr>
        <w:t>Athens</w:t>
      </w:r>
      <w:r>
        <w:rPr>
          <w:lang w:val="it-IT" w:eastAsia="ja-JP"/>
        </w:rPr>
        <w:t xml:space="preserve">, </w:t>
      </w:r>
      <w:r w:rsidR="00270A9D">
        <w:rPr>
          <w:lang w:val="it-IT" w:eastAsia="ja-JP"/>
        </w:rPr>
        <w:t>Greece</w:t>
      </w:r>
      <w:r w:rsidR="00732829">
        <w:rPr>
          <w:lang w:val="it-IT" w:eastAsia="ja-JP"/>
        </w:rPr>
        <w:t>,</w:t>
      </w:r>
      <w:r w:rsidR="00732829" w:rsidRPr="00E50A44">
        <w:rPr>
          <w:lang w:val="it-IT" w:eastAsia="ja-JP"/>
        </w:rPr>
        <w:t xml:space="preserve"> </w:t>
      </w:r>
      <w:r w:rsidR="00270A9D">
        <w:rPr>
          <w:lang w:val="it-IT" w:eastAsia="ja-JP"/>
        </w:rPr>
        <w:t>February</w:t>
      </w:r>
      <w:r>
        <w:rPr>
          <w:lang w:val="it-IT" w:eastAsia="ja-JP"/>
        </w:rPr>
        <w:t xml:space="preserve"> </w:t>
      </w:r>
      <w:r w:rsidR="00270A9D">
        <w:rPr>
          <w:lang w:val="it-IT" w:eastAsia="ja-JP"/>
        </w:rPr>
        <w:t>27</w:t>
      </w:r>
      <w:r w:rsidR="00732829" w:rsidRPr="00E50A44">
        <w:rPr>
          <w:lang w:val="it-IT" w:eastAsia="ja-JP"/>
        </w:rPr>
        <w:t xml:space="preserve"> – </w:t>
      </w:r>
      <w:r w:rsidR="00270A9D">
        <w:rPr>
          <w:lang w:val="it-IT" w:eastAsia="ja-JP"/>
        </w:rPr>
        <w:t>March 3</w:t>
      </w:r>
      <w:r w:rsidR="00732829" w:rsidRPr="00E50A44">
        <w:rPr>
          <w:lang w:val="it-IT" w:eastAsia="ja-JP"/>
        </w:rPr>
        <w:t>,</w:t>
      </w:r>
      <w:r w:rsidR="00270A9D">
        <w:rPr>
          <w:lang w:val="it-IT" w:eastAsia="ja-JP"/>
        </w:rPr>
        <w:t xml:space="preserve"> 2023</w:t>
      </w:r>
      <w:r w:rsidR="00732829">
        <w:rPr>
          <w:lang w:val="it-IT" w:eastAsia="ja-JP"/>
        </w:rPr>
        <w:t>.</w:t>
      </w:r>
    </w:p>
    <w:sectPr w:rsidR="00D50518" w:rsidRPr="003F6C9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2141A" w14:textId="77777777" w:rsidR="00071041" w:rsidRDefault="00071041" w:rsidP="0052762B">
      <w:r>
        <w:separator/>
      </w:r>
    </w:p>
  </w:endnote>
  <w:endnote w:type="continuationSeparator" w:id="0">
    <w:p w14:paraId="07781C9D" w14:textId="77777777" w:rsidR="00071041" w:rsidRDefault="0007104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301A75" w:rsidRDefault="00301A7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B0119" w14:textId="77777777" w:rsidR="00071041" w:rsidRDefault="00071041" w:rsidP="0052762B">
      <w:r>
        <w:separator/>
      </w:r>
    </w:p>
  </w:footnote>
  <w:footnote w:type="continuationSeparator" w:id="0">
    <w:p w14:paraId="215A2813" w14:textId="77777777" w:rsidR="00071041" w:rsidRDefault="0007104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173C"/>
    <w:multiLevelType w:val="hybridMultilevel"/>
    <w:tmpl w:val="15E41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D5214F"/>
    <w:multiLevelType w:val="hybridMultilevel"/>
    <w:tmpl w:val="0D827D1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5472"/>
    <w:multiLevelType w:val="hybridMultilevel"/>
    <w:tmpl w:val="D056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D62E3A"/>
    <w:multiLevelType w:val="hybridMultilevel"/>
    <w:tmpl w:val="6F12881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F55D61"/>
    <w:multiLevelType w:val="hybridMultilevel"/>
    <w:tmpl w:val="3A346A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A00E4A"/>
    <w:multiLevelType w:val="hybridMultilevel"/>
    <w:tmpl w:val="0D827D1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DB02AA4"/>
    <w:multiLevelType w:val="hybridMultilevel"/>
    <w:tmpl w:val="1A12ABE6"/>
    <w:lvl w:ilvl="0" w:tplc="84ECC13C">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4643EC"/>
    <w:multiLevelType w:val="hybridMultilevel"/>
    <w:tmpl w:val="FD507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4F5C0A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2866811"/>
    <w:multiLevelType w:val="hybridMultilevel"/>
    <w:tmpl w:val="1D4A18B4"/>
    <w:lvl w:ilvl="0" w:tplc="3D4A9A9C">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2B67AB"/>
    <w:multiLevelType w:val="hybridMultilevel"/>
    <w:tmpl w:val="8C3A2A5E"/>
    <w:lvl w:ilvl="0" w:tplc="EBFE053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B6FBE"/>
    <w:multiLevelType w:val="hybridMultilevel"/>
    <w:tmpl w:val="ABD21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6"/>
  </w:num>
  <w:num w:numId="5">
    <w:abstractNumId w:val="35"/>
  </w:num>
  <w:num w:numId="6">
    <w:abstractNumId w:val="15"/>
  </w:num>
  <w:num w:numId="7">
    <w:abstractNumId w:val="26"/>
  </w:num>
  <w:num w:numId="8">
    <w:abstractNumId w:val="40"/>
  </w:num>
  <w:num w:numId="9">
    <w:abstractNumId w:val="13"/>
  </w:num>
  <w:num w:numId="10">
    <w:abstractNumId w:val="37"/>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0"/>
  </w:num>
  <w:num w:numId="14">
    <w:abstractNumId w:val="1"/>
  </w:num>
  <w:num w:numId="15">
    <w:abstractNumId w:val="9"/>
  </w:num>
  <w:num w:numId="16">
    <w:abstractNumId w:val="11"/>
  </w:num>
  <w:num w:numId="17">
    <w:abstractNumId w:val="33"/>
  </w:num>
  <w:num w:numId="18">
    <w:abstractNumId w:val="19"/>
  </w:num>
  <w:num w:numId="19">
    <w:abstractNumId w:val="3"/>
  </w:num>
  <w:num w:numId="20">
    <w:abstractNumId w:val="32"/>
  </w:num>
  <w:num w:numId="21">
    <w:abstractNumId w:val="23"/>
  </w:num>
  <w:num w:numId="22">
    <w:abstractNumId w:val="4"/>
  </w:num>
  <w:num w:numId="23">
    <w:abstractNumId w:val="30"/>
  </w:num>
  <w:num w:numId="24">
    <w:abstractNumId w:val="6"/>
  </w:num>
  <w:num w:numId="25">
    <w:abstractNumId w:val="34"/>
  </w:num>
  <w:num w:numId="26">
    <w:abstractNumId w:val="8"/>
  </w:num>
  <w:num w:numId="27">
    <w:abstractNumId w:val="8"/>
  </w:num>
  <w:num w:numId="28">
    <w:abstractNumId w:val="7"/>
  </w:num>
  <w:num w:numId="29">
    <w:abstractNumId w:val="22"/>
  </w:num>
  <w:num w:numId="30">
    <w:abstractNumId w:val="5"/>
  </w:num>
  <w:num w:numId="31">
    <w:abstractNumId w:val="14"/>
  </w:num>
  <w:num w:numId="32">
    <w:abstractNumId w:val="0"/>
  </w:num>
  <w:num w:numId="33">
    <w:abstractNumId w:val="16"/>
  </w:num>
  <w:num w:numId="34">
    <w:abstractNumId w:val="12"/>
  </w:num>
  <w:num w:numId="35">
    <w:abstractNumId w:val="39"/>
  </w:num>
  <w:num w:numId="36">
    <w:abstractNumId w:val="24"/>
  </w:num>
  <w:num w:numId="37">
    <w:abstractNumId w:val="29"/>
  </w:num>
  <w:num w:numId="38">
    <w:abstractNumId w:val="38"/>
  </w:num>
  <w:num w:numId="39">
    <w:abstractNumId w:val="27"/>
  </w:num>
  <w:num w:numId="40">
    <w:abstractNumId w:val="2"/>
  </w:num>
  <w:num w:numId="41">
    <w:abstractNumId w:val="28"/>
  </w:num>
  <w:num w:numId="42">
    <w:abstractNumId w:val="31"/>
  </w:num>
  <w:num w:numId="4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52A1"/>
    <w:rsid w:val="000053CD"/>
    <w:rsid w:val="000059BB"/>
    <w:rsid w:val="000059D0"/>
    <w:rsid w:val="00005B0B"/>
    <w:rsid w:val="00005CB3"/>
    <w:rsid w:val="000063C5"/>
    <w:rsid w:val="0000649E"/>
    <w:rsid w:val="00006F04"/>
    <w:rsid w:val="000116BD"/>
    <w:rsid w:val="00012217"/>
    <w:rsid w:val="000122DC"/>
    <w:rsid w:val="00013738"/>
    <w:rsid w:val="00014963"/>
    <w:rsid w:val="00014C47"/>
    <w:rsid w:val="00014E7F"/>
    <w:rsid w:val="00014FFF"/>
    <w:rsid w:val="000152FA"/>
    <w:rsid w:val="000153B2"/>
    <w:rsid w:val="0001541B"/>
    <w:rsid w:val="00016592"/>
    <w:rsid w:val="00016DF3"/>
    <w:rsid w:val="0001724C"/>
    <w:rsid w:val="00017B85"/>
    <w:rsid w:val="00017DBF"/>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32E"/>
    <w:rsid w:val="000226AB"/>
    <w:rsid w:val="00022A27"/>
    <w:rsid w:val="00022D48"/>
    <w:rsid w:val="00022EF2"/>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5C5"/>
    <w:rsid w:val="000368DA"/>
    <w:rsid w:val="00036AB7"/>
    <w:rsid w:val="00037162"/>
    <w:rsid w:val="0003726B"/>
    <w:rsid w:val="0003777C"/>
    <w:rsid w:val="00037D52"/>
    <w:rsid w:val="000402AB"/>
    <w:rsid w:val="00040B71"/>
    <w:rsid w:val="00040C0D"/>
    <w:rsid w:val="00041AF5"/>
    <w:rsid w:val="0004270D"/>
    <w:rsid w:val="00044123"/>
    <w:rsid w:val="0004445D"/>
    <w:rsid w:val="00044985"/>
    <w:rsid w:val="000449EA"/>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4B49"/>
    <w:rsid w:val="00055332"/>
    <w:rsid w:val="000557C9"/>
    <w:rsid w:val="00055AD9"/>
    <w:rsid w:val="000560D3"/>
    <w:rsid w:val="00056721"/>
    <w:rsid w:val="00056CBD"/>
    <w:rsid w:val="00056EAE"/>
    <w:rsid w:val="00057673"/>
    <w:rsid w:val="00057835"/>
    <w:rsid w:val="0005790C"/>
    <w:rsid w:val="00057CCD"/>
    <w:rsid w:val="000601AF"/>
    <w:rsid w:val="0006068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041"/>
    <w:rsid w:val="00071608"/>
    <w:rsid w:val="0007164F"/>
    <w:rsid w:val="00071DB0"/>
    <w:rsid w:val="000721DA"/>
    <w:rsid w:val="000723F1"/>
    <w:rsid w:val="00072FAF"/>
    <w:rsid w:val="000730A7"/>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988"/>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2824"/>
    <w:rsid w:val="0009333B"/>
    <w:rsid w:val="000947DE"/>
    <w:rsid w:val="00094940"/>
    <w:rsid w:val="00094AE2"/>
    <w:rsid w:val="00094DD8"/>
    <w:rsid w:val="00094FD3"/>
    <w:rsid w:val="000952AE"/>
    <w:rsid w:val="0009544E"/>
    <w:rsid w:val="0009612A"/>
    <w:rsid w:val="0009659B"/>
    <w:rsid w:val="000967AD"/>
    <w:rsid w:val="00096E53"/>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3F3A"/>
    <w:rsid w:val="000A471D"/>
    <w:rsid w:val="000A5087"/>
    <w:rsid w:val="000A5151"/>
    <w:rsid w:val="000A5594"/>
    <w:rsid w:val="000A55E3"/>
    <w:rsid w:val="000A5943"/>
    <w:rsid w:val="000A5ABE"/>
    <w:rsid w:val="000A6645"/>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148"/>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0FF"/>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488"/>
    <w:rsid w:val="000F5530"/>
    <w:rsid w:val="000F5B26"/>
    <w:rsid w:val="000F5BFE"/>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4D91"/>
    <w:rsid w:val="00115AEF"/>
    <w:rsid w:val="00116080"/>
    <w:rsid w:val="00116445"/>
    <w:rsid w:val="00116DF7"/>
    <w:rsid w:val="00116EFE"/>
    <w:rsid w:val="001171C1"/>
    <w:rsid w:val="00117914"/>
    <w:rsid w:val="00117964"/>
    <w:rsid w:val="00120BBB"/>
    <w:rsid w:val="0012120A"/>
    <w:rsid w:val="001218E4"/>
    <w:rsid w:val="00122321"/>
    <w:rsid w:val="001229BD"/>
    <w:rsid w:val="00123086"/>
    <w:rsid w:val="001230AC"/>
    <w:rsid w:val="00123389"/>
    <w:rsid w:val="00123E56"/>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4BD"/>
    <w:rsid w:val="00130DD2"/>
    <w:rsid w:val="001317D0"/>
    <w:rsid w:val="00131F11"/>
    <w:rsid w:val="00132936"/>
    <w:rsid w:val="0013293B"/>
    <w:rsid w:val="001329BF"/>
    <w:rsid w:val="00132B1C"/>
    <w:rsid w:val="00132D1F"/>
    <w:rsid w:val="00133BC7"/>
    <w:rsid w:val="00133EB9"/>
    <w:rsid w:val="0013425F"/>
    <w:rsid w:val="00134806"/>
    <w:rsid w:val="00135117"/>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C0A"/>
    <w:rsid w:val="0014708C"/>
    <w:rsid w:val="0014709E"/>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9A"/>
    <w:rsid w:val="001705AC"/>
    <w:rsid w:val="00170602"/>
    <w:rsid w:val="00170A94"/>
    <w:rsid w:val="001713BB"/>
    <w:rsid w:val="00171A29"/>
    <w:rsid w:val="00171D17"/>
    <w:rsid w:val="00173B5D"/>
    <w:rsid w:val="00174C11"/>
    <w:rsid w:val="00175090"/>
    <w:rsid w:val="0017673C"/>
    <w:rsid w:val="00176AED"/>
    <w:rsid w:val="00176EBF"/>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48C"/>
    <w:rsid w:val="001964F0"/>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491F"/>
    <w:rsid w:val="001A52AF"/>
    <w:rsid w:val="001A52F1"/>
    <w:rsid w:val="001A54D6"/>
    <w:rsid w:val="001A5951"/>
    <w:rsid w:val="001A5BD1"/>
    <w:rsid w:val="001A5C57"/>
    <w:rsid w:val="001A5FAC"/>
    <w:rsid w:val="001A652B"/>
    <w:rsid w:val="001A66A3"/>
    <w:rsid w:val="001A68CF"/>
    <w:rsid w:val="001A73C7"/>
    <w:rsid w:val="001A7FDD"/>
    <w:rsid w:val="001B014E"/>
    <w:rsid w:val="001B044D"/>
    <w:rsid w:val="001B07B2"/>
    <w:rsid w:val="001B14C1"/>
    <w:rsid w:val="001B15B6"/>
    <w:rsid w:val="001B1E2E"/>
    <w:rsid w:val="001B251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875"/>
    <w:rsid w:val="001E3425"/>
    <w:rsid w:val="001E36E8"/>
    <w:rsid w:val="001E3816"/>
    <w:rsid w:val="001E399C"/>
    <w:rsid w:val="001E3ABE"/>
    <w:rsid w:val="001E3B64"/>
    <w:rsid w:val="001E3F12"/>
    <w:rsid w:val="001E4374"/>
    <w:rsid w:val="001E4987"/>
    <w:rsid w:val="001E4F09"/>
    <w:rsid w:val="001E5665"/>
    <w:rsid w:val="001E5D78"/>
    <w:rsid w:val="001E6B17"/>
    <w:rsid w:val="001E6D61"/>
    <w:rsid w:val="001E71A9"/>
    <w:rsid w:val="001E74A4"/>
    <w:rsid w:val="001E7AE9"/>
    <w:rsid w:val="001F00E3"/>
    <w:rsid w:val="001F01A5"/>
    <w:rsid w:val="001F0728"/>
    <w:rsid w:val="001F099E"/>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27678"/>
    <w:rsid w:val="00230493"/>
    <w:rsid w:val="00230986"/>
    <w:rsid w:val="00230A44"/>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7C"/>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083"/>
    <w:rsid w:val="0026615E"/>
    <w:rsid w:val="002661AE"/>
    <w:rsid w:val="00266408"/>
    <w:rsid w:val="002668F6"/>
    <w:rsid w:val="00266AE6"/>
    <w:rsid w:val="00266CA1"/>
    <w:rsid w:val="00266D04"/>
    <w:rsid w:val="00266EF6"/>
    <w:rsid w:val="002679B8"/>
    <w:rsid w:val="00267B88"/>
    <w:rsid w:val="00270491"/>
    <w:rsid w:val="002706AE"/>
    <w:rsid w:val="002706D2"/>
    <w:rsid w:val="002707BC"/>
    <w:rsid w:val="00270A9D"/>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ABD"/>
    <w:rsid w:val="00277BD6"/>
    <w:rsid w:val="00277DDF"/>
    <w:rsid w:val="00280251"/>
    <w:rsid w:val="0028071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22"/>
    <w:rsid w:val="00286658"/>
    <w:rsid w:val="0028694F"/>
    <w:rsid w:val="00286AC3"/>
    <w:rsid w:val="00286ED4"/>
    <w:rsid w:val="00286F8B"/>
    <w:rsid w:val="0029089D"/>
    <w:rsid w:val="00290B21"/>
    <w:rsid w:val="002913B8"/>
    <w:rsid w:val="002913F5"/>
    <w:rsid w:val="002915B7"/>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85"/>
    <w:rsid w:val="002A40BD"/>
    <w:rsid w:val="002A4133"/>
    <w:rsid w:val="002A4C30"/>
    <w:rsid w:val="002A5D42"/>
    <w:rsid w:val="002A60DC"/>
    <w:rsid w:val="002A614B"/>
    <w:rsid w:val="002A6857"/>
    <w:rsid w:val="002A6AA0"/>
    <w:rsid w:val="002A75E3"/>
    <w:rsid w:val="002A7870"/>
    <w:rsid w:val="002A7927"/>
    <w:rsid w:val="002A7BB7"/>
    <w:rsid w:val="002B1F8F"/>
    <w:rsid w:val="002B1FF1"/>
    <w:rsid w:val="002B1FF9"/>
    <w:rsid w:val="002B2455"/>
    <w:rsid w:val="002B2516"/>
    <w:rsid w:val="002B2E25"/>
    <w:rsid w:val="002B3577"/>
    <w:rsid w:val="002B4035"/>
    <w:rsid w:val="002B45AA"/>
    <w:rsid w:val="002B4EB9"/>
    <w:rsid w:val="002B5B27"/>
    <w:rsid w:val="002B6135"/>
    <w:rsid w:val="002B6BCD"/>
    <w:rsid w:val="002B6C05"/>
    <w:rsid w:val="002B6DFD"/>
    <w:rsid w:val="002B6E20"/>
    <w:rsid w:val="002B6FAF"/>
    <w:rsid w:val="002B742E"/>
    <w:rsid w:val="002B7450"/>
    <w:rsid w:val="002B768E"/>
    <w:rsid w:val="002B7B57"/>
    <w:rsid w:val="002B7E6A"/>
    <w:rsid w:val="002C0053"/>
    <w:rsid w:val="002C01E3"/>
    <w:rsid w:val="002C0617"/>
    <w:rsid w:val="002C061F"/>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03"/>
    <w:rsid w:val="002F744E"/>
    <w:rsid w:val="002F78F6"/>
    <w:rsid w:val="002F7FD1"/>
    <w:rsid w:val="00300A4B"/>
    <w:rsid w:val="00300ACD"/>
    <w:rsid w:val="00300FBA"/>
    <w:rsid w:val="00301155"/>
    <w:rsid w:val="00301A7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101"/>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177"/>
    <w:rsid w:val="003453EB"/>
    <w:rsid w:val="00345721"/>
    <w:rsid w:val="00345BD2"/>
    <w:rsid w:val="00345E5B"/>
    <w:rsid w:val="0034618E"/>
    <w:rsid w:val="003465C1"/>
    <w:rsid w:val="0034692C"/>
    <w:rsid w:val="00346D8C"/>
    <w:rsid w:val="00347423"/>
    <w:rsid w:val="003475CD"/>
    <w:rsid w:val="00347617"/>
    <w:rsid w:val="00347818"/>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1F2"/>
    <w:rsid w:val="0038060E"/>
    <w:rsid w:val="003806B5"/>
    <w:rsid w:val="003812FE"/>
    <w:rsid w:val="00381934"/>
    <w:rsid w:val="00381A7A"/>
    <w:rsid w:val="00381C73"/>
    <w:rsid w:val="00382108"/>
    <w:rsid w:val="00382335"/>
    <w:rsid w:val="00382B6B"/>
    <w:rsid w:val="00382D5F"/>
    <w:rsid w:val="00382DD6"/>
    <w:rsid w:val="00383502"/>
    <w:rsid w:val="003839D2"/>
    <w:rsid w:val="00384028"/>
    <w:rsid w:val="0038474C"/>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4D01"/>
    <w:rsid w:val="003950DD"/>
    <w:rsid w:val="00395C7F"/>
    <w:rsid w:val="00395EC0"/>
    <w:rsid w:val="0039607A"/>
    <w:rsid w:val="0039647A"/>
    <w:rsid w:val="003967B5"/>
    <w:rsid w:val="00396825"/>
    <w:rsid w:val="003A003D"/>
    <w:rsid w:val="003A1B19"/>
    <w:rsid w:val="003A2D00"/>
    <w:rsid w:val="003A3270"/>
    <w:rsid w:val="003A37E1"/>
    <w:rsid w:val="003A469E"/>
    <w:rsid w:val="003A4876"/>
    <w:rsid w:val="003A48D5"/>
    <w:rsid w:val="003A4F19"/>
    <w:rsid w:val="003A5662"/>
    <w:rsid w:val="003A5B6D"/>
    <w:rsid w:val="003A609A"/>
    <w:rsid w:val="003A625E"/>
    <w:rsid w:val="003A6577"/>
    <w:rsid w:val="003A6957"/>
    <w:rsid w:val="003A76F1"/>
    <w:rsid w:val="003A7929"/>
    <w:rsid w:val="003A7986"/>
    <w:rsid w:val="003A7BFB"/>
    <w:rsid w:val="003A7CE0"/>
    <w:rsid w:val="003A7E9E"/>
    <w:rsid w:val="003B070C"/>
    <w:rsid w:val="003B08C9"/>
    <w:rsid w:val="003B0BAA"/>
    <w:rsid w:val="003B1131"/>
    <w:rsid w:val="003B14D3"/>
    <w:rsid w:val="003B16F7"/>
    <w:rsid w:val="003B1C9D"/>
    <w:rsid w:val="003B1F56"/>
    <w:rsid w:val="003B2249"/>
    <w:rsid w:val="003B2704"/>
    <w:rsid w:val="003B2F85"/>
    <w:rsid w:val="003B2FD4"/>
    <w:rsid w:val="003B33CB"/>
    <w:rsid w:val="003B40D4"/>
    <w:rsid w:val="003B413C"/>
    <w:rsid w:val="003B44F7"/>
    <w:rsid w:val="003B4591"/>
    <w:rsid w:val="003B4669"/>
    <w:rsid w:val="003B477E"/>
    <w:rsid w:val="003B4DDC"/>
    <w:rsid w:val="003B5182"/>
    <w:rsid w:val="003B5239"/>
    <w:rsid w:val="003B57E4"/>
    <w:rsid w:val="003B5923"/>
    <w:rsid w:val="003B5F06"/>
    <w:rsid w:val="003B5F9C"/>
    <w:rsid w:val="003B5F9D"/>
    <w:rsid w:val="003B7022"/>
    <w:rsid w:val="003B7116"/>
    <w:rsid w:val="003B763B"/>
    <w:rsid w:val="003B767F"/>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525"/>
    <w:rsid w:val="003C6879"/>
    <w:rsid w:val="003C6AD5"/>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408"/>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2B12"/>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62D2"/>
    <w:rsid w:val="003F6C99"/>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49E"/>
    <w:rsid w:val="00405597"/>
    <w:rsid w:val="004061CC"/>
    <w:rsid w:val="00406346"/>
    <w:rsid w:val="004065E5"/>
    <w:rsid w:val="0040684F"/>
    <w:rsid w:val="00406A79"/>
    <w:rsid w:val="004071C1"/>
    <w:rsid w:val="0040773B"/>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72E5"/>
    <w:rsid w:val="00427B13"/>
    <w:rsid w:val="0043014D"/>
    <w:rsid w:val="00430324"/>
    <w:rsid w:val="004311B2"/>
    <w:rsid w:val="0043156E"/>
    <w:rsid w:val="0043185D"/>
    <w:rsid w:val="004319F6"/>
    <w:rsid w:val="00431BEF"/>
    <w:rsid w:val="00431D0E"/>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4C"/>
    <w:rsid w:val="004431B5"/>
    <w:rsid w:val="004432F3"/>
    <w:rsid w:val="00443DD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0F09"/>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C8D"/>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2414"/>
    <w:rsid w:val="004D3ADB"/>
    <w:rsid w:val="004D3BEB"/>
    <w:rsid w:val="004D3C23"/>
    <w:rsid w:val="004D3F4C"/>
    <w:rsid w:val="004D4538"/>
    <w:rsid w:val="004D4A9F"/>
    <w:rsid w:val="004D4FB6"/>
    <w:rsid w:val="004D5138"/>
    <w:rsid w:val="004D572F"/>
    <w:rsid w:val="004D5BDD"/>
    <w:rsid w:val="004D5DB5"/>
    <w:rsid w:val="004D5F0F"/>
    <w:rsid w:val="004D6329"/>
    <w:rsid w:val="004D6F93"/>
    <w:rsid w:val="004D714B"/>
    <w:rsid w:val="004D75F0"/>
    <w:rsid w:val="004D7661"/>
    <w:rsid w:val="004D78A1"/>
    <w:rsid w:val="004D78ED"/>
    <w:rsid w:val="004D7F43"/>
    <w:rsid w:val="004E0144"/>
    <w:rsid w:val="004E0D66"/>
    <w:rsid w:val="004E22D1"/>
    <w:rsid w:val="004E23A7"/>
    <w:rsid w:val="004E2554"/>
    <w:rsid w:val="004E3FCF"/>
    <w:rsid w:val="004E46A3"/>
    <w:rsid w:val="004E521F"/>
    <w:rsid w:val="004E5418"/>
    <w:rsid w:val="004E61B6"/>
    <w:rsid w:val="004E6672"/>
    <w:rsid w:val="004E68D9"/>
    <w:rsid w:val="004E6B02"/>
    <w:rsid w:val="004E76F5"/>
    <w:rsid w:val="004F04BB"/>
    <w:rsid w:val="004F16E2"/>
    <w:rsid w:val="004F1A5F"/>
    <w:rsid w:val="004F21EE"/>
    <w:rsid w:val="004F33D7"/>
    <w:rsid w:val="004F4010"/>
    <w:rsid w:val="004F4CD5"/>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9D"/>
    <w:rsid w:val="00524BFB"/>
    <w:rsid w:val="005256B0"/>
    <w:rsid w:val="00525BF0"/>
    <w:rsid w:val="00525C2F"/>
    <w:rsid w:val="0052632B"/>
    <w:rsid w:val="0052664A"/>
    <w:rsid w:val="00526671"/>
    <w:rsid w:val="00526760"/>
    <w:rsid w:val="00526855"/>
    <w:rsid w:val="0052762B"/>
    <w:rsid w:val="00530694"/>
    <w:rsid w:val="00530776"/>
    <w:rsid w:val="00530791"/>
    <w:rsid w:val="00531682"/>
    <w:rsid w:val="005316A6"/>
    <w:rsid w:val="005316F1"/>
    <w:rsid w:val="00531A63"/>
    <w:rsid w:val="00531B61"/>
    <w:rsid w:val="005323A8"/>
    <w:rsid w:val="005329D2"/>
    <w:rsid w:val="0053324E"/>
    <w:rsid w:val="00533275"/>
    <w:rsid w:val="005332D7"/>
    <w:rsid w:val="0053355C"/>
    <w:rsid w:val="00533E08"/>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069"/>
    <w:rsid w:val="00552C55"/>
    <w:rsid w:val="00552EA4"/>
    <w:rsid w:val="00553677"/>
    <w:rsid w:val="00553E3A"/>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050"/>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31F2"/>
    <w:rsid w:val="0059400F"/>
    <w:rsid w:val="00594303"/>
    <w:rsid w:val="00594704"/>
    <w:rsid w:val="005953FA"/>
    <w:rsid w:val="00595854"/>
    <w:rsid w:val="00595F91"/>
    <w:rsid w:val="005964FB"/>
    <w:rsid w:val="00596617"/>
    <w:rsid w:val="00596ADF"/>
    <w:rsid w:val="00596EA2"/>
    <w:rsid w:val="00597401"/>
    <w:rsid w:val="00597A3F"/>
    <w:rsid w:val="00597DD5"/>
    <w:rsid w:val="005A09B5"/>
    <w:rsid w:val="005A0D29"/>
    <w:rsid w:val="005A0EB5"/>
    <w:rsid w:val="005A18EE"/>
    <w:rsid w:val="005A1B4F"/>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504"/>
    <w:rsid w:val="005B5924"/>
    <w:rsid w:val="005B5BC1"/>
    <w:rsid w:val="005B61A7"/>
    <w:rsid w:val="005B622A"/>
    <w:rsid w:val="005B6461"/>
    <w:rsid w:val="005B6642"/>
    <w:rsid w:val="005B6A6C"/>
    <w:rsid w:val="005B6AE7"/>
    <w:rsid w:val="005B6AE9"/>
    <w:rsid w:val="005B6C58"/>
    <w:rsid w:val="005B6C6F"/>
    <w:rsid w:val="005B6DEA"/>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8F8"/>
    <w:rsid w:val="005C2B50"/>
    <w:rsid w:val="005C319B"/>
    <w:rsid w:val="005C3EE4"/>
    <w:rsid w:val="005C46CC"/>
    <w:rsid w:val="005C4881"/>
    <w:rsid w:val="005C49A5"/>
    <w:rsid w:val="005C4B21"/>
    <w:rsid w:val="005C4FAE"/>
    <w:rsid w:val="005C5490"/>
    <w:rsid w:val="005C571B"/>
    <w:rsid w:val="005C5B5A"/>
    <w:rsid w:val="005C5EFA"/>
    <w:rsid w:val="005C6467"/>
    <w:rsid w:val="005C652C"/>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370C"/>
    <w:rsid w:val="005E423C"/>
    <w:rsid w:val="005E4410"/>
    <w:rsid w:val="005E461B"/>
    <w:rsid w:val="005E4829"/>
    <w:rsid w:val="005E4EA1"/>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9D5"/>
    <w:rsid w:val="00606DD8"/>
    <w:rsid w:val="006075A1"/>
    <w:rsid w:val="00607C77"/>
    <w:rsid w:val="00607D29"/>
    <w:rsid w:val="00607DF3"/>
    <w:rsid w:val="00610135"/>
    <w:rsid w:val="006109FC"/>
    <w:rsid w:val="006110E6"/>
    <w:rsid w:val="00611234"/>
    <w:rsid w:val="0061131E"/>
    <w:rsid w:val="0061155D"/>
    <w:rsid w:val="00611F82"/>
    <w:rsid w:val="0061212C"/>
    <w:rsid w:val="0061247F"/>
    <w:rsid w:val="00612863"/>
    <w:rsid w:val="006133CE"/>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27767"/>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498"/>
    <w:rsid w:val="0063584D"/>
    <w:rsid w:val="006358D6"/>
    <w:rsid w:val="0063605D"/>
    <w:rsid w:val="006364A9"/>
    <w:rsid w:val="006365C0"/>
    <w:rsid w:val="006368D3"/>
    <w:rsid w:val="00637815"/>
    <w:rsid w:val="00637A34"/>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6CC7"/>
    <w:rsid w:val="00657A09"/>
    <w:rsid w:val="00657B8D"/>
    <w:rsid w:val="00660409"/>
    <w:rsid w:val="00660551"/>
    <w:rsid w:val="00660948"/>
    <w:rsid w:val="006614E0"/>
    <w:rsid w:val="00661A5F"/>
    <w:rsid w:val="00661EC4"/>
    <w:rsid w:val="00662717"/>
    <w:rsid w:val="00662924"/>
    <w:rsid w:val="006629A7"/>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3B5"/>
    <w:rsid w:val="006B59A4"/>
    <w:rsid w:val="006B5BDC"/>
    <w:rsid w:val="006B5E90"/>
    <w:rsid w:val="006B6313"/>
    <w:rsid w:val="006B65E5"/>
    <w:rsid w:val="006B6B5E"/>
    <w:rsid w:val="006B7276"/>
    <w:rsid w:val="006B72D0"/>
    <w:rsid w:val="006B7683"/>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4E15"/>
    <w:rsid w:val="006D5ED9"/>
    <w:rsid w:val="006D6387"/>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623"/>
    <w:rsid w:val="006E7E6F"/>
    <w:rsid w:val="006E7F17"/>
    <w:rsid w:val="006F0C66"/>
    <w:rsid w:val="006F1317"/>
    <w:rsid w:val="006F158E"/>
    <w:rsid w:val="006F1BDF"/>
    <w:rsid w:val="006F1D3C"/>
    <w:rsid w:val="006F1DA9"/>
    <w:rsid w:val="006F2110"/>
    <w:rsid w:val="006F2348"/>
    <w:rsid w:val="006F266D"/>
    <w:rsid w:val="006F2884"/>
    <w:rsid w:val="006F2976"/>
    <w:rsid w:val="006F2E00"/>
    <w:rsid w:val="006F3274"/>
    <w:rsid w:val="006F3859"/>
    <w:rsid w:val="006F38FF"/>
    <w:rsid w:val="006F4204"/>
    <w:rsid w:val="006F42AE"/>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73B"/>
    <w:rsid w:val="0070391A"/>
    <w:rsid w:val="00703979"/>
    <w:rsid w:val="00703C33"/>
    <w:rsid w:val="0070447D"/>
    <w:rsid w:val="00704900"/>
    <w:rsid w:val="00704BDA"/>
    <w:rsid w:val="00704DB3"/>
    <w:rsid w:val="00704E98"/>
    <w:rsid w:val="0070533D"/>
    <w:rsid w:val="00706532"/>
    <w:rsid w:val="007070F5"/>
    <w:rsid w:val="0070747A"/>
    <w:rsid w:val="0070774F"/>
    <w:rsid w:val="00710577"/>
    <w:rsid w:val="00710627"/>
    <w:rsid w:val="0071086A"/>
    <w:rsid w:val="00710A82"/>
    <w:rsid w:val="00710B0D"/>
    <w:rsid w:val="00710CAD"/>
    <w:rsid w:val="00710E64"/>
    <w:rsid w:val="00710EED"/>
    <w:rsid w:val="00710F77"/>
    <w:rsid w:val="00711131"/>
    <w:rsid w:val="007118A7"/>
    <w:rsid w:val="007119F2"/>
    <w:rsid w:val="00711B33"/>
    <w:rsid w:val="00711D0A"/>
    <w:rsid w:val="00711E7A"/>
    <w:rsid w:val="00711EEF"/>
    <w:rsid w:val="007120DD"/>
    <w:rsid w:val="00712196"/>
    <w:rsid w:val="00712DC2"/>
    <w:rsid w:val="007131E3"/>
    <w:rsid w:val="0071337F"/>
    <w:rsid w:val="007133EC"/>
    <w:rsid w:val="00713A76"/>
    <w:rsid w:val="00713DBF"/>
    <w:rsid w:val="00713F0D"/>
    <w:rsid w:val="0071404D"/>
    <w:rsid w:val="007140E1"/>
    <w:rsid w:val="0071585A"/>
    <w:rsid w:val="00715F29"/>
    <w:rsid w:val="00716590"/>
    <w:rsid w:val="00716909"/>
    <w:rsid w:val="00716AE6"/>
    <w:rsid w:val="00716B79"/>
    <w:rsid w:val="00716B9D"/>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40422"/>
    <w:rsid w:val="00740A38"/>
    <w:rsid w:val="0074168D"/>
    <w:rsid w:val="0074207C"/>
    <w:rsid w:val="007422B5"/>
    <w:rsid w:val="00742683"/>
    <w:rsid w:val="00742AA3"/>
    <w:rsid w:val="00742ADE"/>
    <w:rsid w:val="00742D15"/>
    <w:rsid w:val="00742D8F"/>
    <w:rsid w:val="0074366F"/>
    <w:rsid w:val="007437AE"/>
    <w:rsid w:val="0074383A"/>
    <w:rsid w:val="007439ED"/>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421"/>
    <w:rsid w:val="0076546D"/>
    <w:rsid w:val="007658B1"/>
    <w:rsid w:val="00765FBD"/>
    <w:rsid w:val="00766479"/>
    <w:rsid w:val="00766751"/>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C89"/>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1B6"/>
    <w:rsid w:val="007962B6"/>
    <w:rsid w:val="00796765"/>
    <w:rsid w:val="00796DD8"/>
    <w:rsid w:val="00797BD6"/>
    <w:rsid w:val="00797E04"/>
    <w:rsid w:val="007A0F25"/>
    <w:rsid w:val="007A1869"/>
    <w:rsid w:val="007A1B22"/>
    <w:rsid w:val="007A1C55"/>
    <w:rsid w:val="007A1E8A"/>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979"/>
    <w:rsid w:val="007C3E6D"/>
    <w:rsid w:val="007C3E71"/>
    <w:rsid w:val="007C3F09"/>
    <w:rsid w:val="007C4253"/>
    <w:rsid w:val="007C44A3"/>
    <w:rsid w:val="007C5299"/>
    <w:rsid w:val="007C53D3"/>
    <w:rsid w:val="007C5652"/>
    <w:rsid w:val="007C5953"/>
    <w:rsid w:val="007C5C32"/>
    <w:rsid w:val="007C5CF0"/>
    <w:rsid w:val="007C61DB"/>
    <w:rsid w:val="007C6201"/>
    <w:rsid w:val="007C6E0F"/>
    <w:rsid w:val="007C7CF3"/>
    <w:rsid w:val="007C7CF6"/>
    <w:rsid w:val="007D0010"/>
    <w:rsid w:val="007D011A"/>
    <w:rsid w:val="007D0422"/>
    <w:rsid w:val="007D0F32"/>
    <w:rsid w:val="007D14AE"/>
    <w:rsid w:val="007D20FC"/>
    <w:rsid w:val="007D2205"/>
    <w:rsid w:val="007D26C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F59"/>
    <w:rsid w:val="00807C39"/>
    <w:rsid w:val="00810015"/>
    <w:rsid w:val="00810C9F"/>
    <w:rsid w:val="008113DF"/>
    <w:rsid w:val="00811546"/>
    <w:rsid w:val="00811AF8"/>
    <w:rsid w:val="00811BDE"/>
    <w:rsid w:val="00811C6D"/>
    <w:rsid w:val="00812079"/>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6C3"/>
    <w:rsid w:val="0082076C"/>
    <w:rsid w:val="00820BD1"/>
    <w:rsid w:val="00820C6E"/>
    <w:rsid w:val="00821342"/>
    <w:rsid w:val="00821601"/>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C9"/>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B95"/>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3BA"/>
    <w:rsid w:val="00847857"/>
    <w:rsid w:val="00847930"/>
    <w:rsid w:val="00847BF7"/>
    <w:rsid w:val="00847DEC"/>
    <w:rsid w:val="00847F28"/>
    <w:rsid w:val="00850933"/>
    <w:rsid w:val="00850B04"/>
    <w:rsid w:val="00850FF1"/>
    <w:rsid w:val="00851F14"/>
    <w:rsid w:val="0085231D"/>
    <w:rsid w:val="0085268A"/>
    <w:rsid w:val="008529B4"/>
    <w:rsid w:val="0085352E"/>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72B"/>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4CE"/>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3E"/>
    <w:rsid w:val="00895049"/>
    <w:rsid w:val="008951C2"/>
    <w:rsid w:val="00895418"/>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43C"/>
    <w:rsid w:val="008A3648"/>
    <w:rsid w:val="008A3AB2"/>
    <w:rsid w:val="008A3B1E"/>
    <w:rsid w:val="008A40F8"/>
    <w:rsid w:val="008A43F2"/>
    <w:rsid w:val="008A4855"/>
    <w:rsid w:val="008A4A21"/>
    <w:rsid w:val="008A5419"/>
    <w:rsid w:val="008A59E5"/>
    <w:rsid w:val="008A5E3E"/>
    <w:rsid w:val="008A6233"/>
    <w:rsid w:val="008A6421"/>
    <w:rsid w:val="008A6776"/>
    <w:rsid w:val="008A6BD4"/>
    <w:rsid w:val="008A6BDC"/>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64AE"/>
    <w:rsid w:val="008C74A5"/>
    <w:rsid w:val="008C7CC9"/>
    <w:rsid w:val="008D04E0"/>
    <w:rsid w:val="008D0797"/>
    <w:rsid w:val="008D0A2C"/>
    <w:rsid w:val="008D0BAD"/>
    <w:rsid w:val="008D0F24"/>
    <w:rsid w:val="008D169B"/>
    <w:rsid w:val="008D233A"/>
    <w:rsid w:val="008D29C0"/>
    <w:rsid w:val="008D436F"/>
    <w:rsid w:val="008D4FDA"/>
    <w:rsid w:val="008D53C7"/>
    <w:rsid w:val="008D7410"/>
    <w:rsid w:val="008D745A"/>
    <w:rsid w:val="008E01E5"/>
    <w:rsid w:val="008E0360"/>
    <w:rsid w:val="008E05C3"/>
    <w:rsid w:val="008E07B3"/>
    <w:rsid w:val="008E0FDA"/>
    <w:rsid w:val="008E11A9"/>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E7A06"/>
    <w:rsid w:val="008F00AF"/>
    <w:rsid w:val="008F014D"/>
    <w:rsid w:val="008F01A9"/>
    <w:rsid w:val="008F118B"/>
    <w:rsid w:val="008F1B8B"/>
    <w:rsid w:val="008F21B4"/>
    <w:rsid w:val="008F2AC3"/>
    <w:rsid w:val="008F2F6B"/>
    <w:rsid w:val="008F2F81"/>
    <w:rsid w:val="008F3C0A"/>
    <w:rsid w:val="008F4063"/>
    <w:rsid w:val="008F4131"/>
    <w:rsid w:val="008F4226"/>
    <w:rsid w:val="008F448A"/>
    <w:rsid w:val="008F481E"/>
    <w:rsid w:val="008F48E8"/>
    <w:rsid w:val="008F498F"/>
    <w:rsid w:val="008F4C3C"/>
    <w:rsid w:val="008F4E65"/>
    <w:rsid w:val="008F51D3"/>
    <w:rsid w:val="008F53DC"/>
    <w:rsid w:val="008F5EC8"/>
    <w:rsid w:val="008F6234"/>
    <w:rsid w:val="008F63D5"/>
    <w:rsid w:val="008F67B0"/>
    <w:rsid w:val="008F7004"/>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0CC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31BB"/>
    <w:rsid w:val="0092342A"/>
    <w:rsid w:val="009234A6"/>
    <w:rsid w:val="00923D36"/>
    <w:rsid w:val="00924145"/>
    <w:rsid w:val="009243B0"/>
    <w:rsid w:val="00925225"/>
    <w:rsid w:val="00925302"/>
    <w:rsid w:val="009254BA"/>
    <w:rsid w:val="00925776"/>
    <w:rsid w:val="00925870"/>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D1C"/>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29B3"/>
    <w:rsid w:val="009630FF"/>
    <w:rsid w:val="00963662"/>
    <w:rsid w:val="00963949"/>
    <w:rsid w:val="00963A4D"/>
    <w:rsid w:val="00964502"/>
    <w:rsid w:val="00964817"/>
    <w:rsid w:val="009651F7"/>
    <w:rsid w:val="00965C51"/>
    <w:rsid w:val="009660DF"/>
    <w:rsid w:val="00966177"/>
    <w:rsid w:val="00966238"/>
    <w:rsid w:val="009665BE"/>
    <w:rsid w:val="009669E7"/>
    <w:rsid w:val="00966E70"/>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5A6"/>
    <w:rsid w:val="00992728"/>
    <w:rsid w:val="009928DF"/>
    <w:rsid w:val="00993D71"/>
    <w:rsid w:val="009945BA"/>
    <w:rsid w:val="0099475F"/>
    <w:rsid w:val="00994B39"/>
    <w:rsid w:val="00994F86"/>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70B3"/>
    <w:rsid w:val="009A780E"/>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5A6"/>
    <w:rsid w:val="009D175C"/>
    <w:rsid w:val="009D184B"/>
    <w:rsid w:val="009D2425"/>
    <w:rsid w:val="009D2961"/>
    <w:rsid w:val="009D2F24"/>
    <w:rsid w:val="009D35BD"/>
    <w:rsid w:val="009D35EC"/>
    <w:rsid w:val="009D3694"/>
    <w:rsid w:val="009D389E"/>
    <w:rsid w:val="009D3A23"/>
    <w:rsid w:val="009D3A8F"/>
    <w:rsid w:val="009D419F"/>
    <w:rsid w:val="009D4F0C"/>
    <w:rsid w:val="009D530B"/>
    <w:rsid w:val="009D53DF"/>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09"/>
    <w:rsid w:val="009E32C6"/>
    <w:rsid w:val="009E3904"/>
    <w:rsid w:val="009E3C96"/>
    <w:rsid w:val="009E3F03"/>
    <w:rsid w:val="009E45F8"/>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8A7"/>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7FD"/>
    <w:rsid w:val="00A63864"/>
    <w:rsid w:val="00A63D6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6083"/>
    <w:rsid w:val="00A764BD"/>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8FD"/>
    <w:rsid w:val="00A93E96"/>
    <w:rsid w:val="00A9447D"/>
    <w:rsid w:val="00A94584"/>
    <w:rsid w:val="00A945C5"/>
    <w:rsid w:val="00A947C1"/>
    <w:rsid w:val="00A94C77"/>
    <w:rsid w:val="00A9546A"/>
    <w:rsid w:val="00A9654E"/>
    <w:rsid w:val="00A96CDA"/>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2139"/>
    <w:rsid w:val="00AB2257"/>
    <w:rsid w:val="00AB25D8"/>
    <w:rsid w:val="00AB29F8"/>
    <w:rsid w:val="00AB35CA"/>
    <w:rsid w:val="00AB4239"/>
    <w:rsid w:val="00AB4242"/>
    <w:rsid w:val="00AB44C2"/>
    <w:rsid w:val="00AB4BEF"/>
    <w:rsid w:val="00AB552C"/>
    <w:rsid w:val="00AB5591"/>
    <w:rsid w:val="00AB564D"/>
    <w:rsid w:val="00AB594C"/>
    <w:rsid w:val="00AB5F26"/>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420"/>
    <w:rsid w:val="00AC588E"/>
    <w:rsid w:val="00AC593D"/>
    <w:rsid w:val="00AC6016"/>
    <w:rsid w:val="00AC68E6"/>
    <w:rsid w:val="00AC6962"/>
    <w:rsid w:val="00AC7018"/>
    <w:rsid w:val="00AC72B2"/>
    <w:rsid w:val="00AC7788"/>
    <w:rsid w:val="00AC78B2"/>
    <w:rsid w:val="00AC7A9A"/>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4B0"/>
    <w:rsid w:val="00AE6668"/>
    <w:rsid w:val="00AE667D"/>
    <w:rsid w:val="00AE69B2"/>
    <w:rsid w:val="00AE70B9"/>
    <w:rsid w:val="00AE7394"/>
    <w:rsid w:val="00AE7BCA"/>
    <w:rsid w:val="00AE7BDD"/>
    <w:rsid w:val="00AE7C8C"/>
    <w:rsid w:val="00AE7F34"/>
    <w:rsid w:val="00AF00D6"/>
    <w:rsid w:val="00AF0535"/>
    <w:rsid w:val="00AF05FB"/>
    <w:rsid w:val="00AF0854"/>
    <w:rsid w:val="00AF08EB"/>
    <w:rsid w:val="00AF0A90"/>
    <w:rsid w:val="00AF0E96"/>
    <w:rsid w:val="00AF1367"/>
    <w:rsid w:val="00AF15D2"/>
    <w:rsid w:val="00AF2452"/>
    <w:rsid w:val="00AF284D"/>
    <w:rsid w:val="00AF2F9D"/>
    <w:rsid w:val="00AF31DE"/>
    <w:rsid w:val="00AF3297"/>
    <w:rsid w:val="00AF3519"/>
    <w:rsid w:val="00AF3579"/>
    <w:rsid w:val="00AF3A67"/>
    <w:rsid w:val="00AF3AA5"/>
    <w:rsid w:val="00AF4E45"/>
    <w:rsid w:val="00AF4FB6"/>
    <w:rsid w:val="00AF5B11"/>
    <w:rsid w:val="00AF5DAA"/>
    <w:rsid w:val="00AF68C6"/>
    <w:rsid w:val="00AF6E05"/>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46"/>
    <w:rsid w:val="00B100C4"/>
    <w:rsid w:val="00B103D6"/>
    <w:rsid w:val="00B10683"/>
    <w:rsid w:val="00B10A3C"/>
    <w:rsid w:val="00B10B65"/>
    <w:rsid w:val="00B1123F"/>
    <w:rsid w:val="00B117F0"/>
    <w:rsid w:val="00B121B4"/>
    <w:rsid w:val="00B13192"/>
    <w:rsid w:val="00B1473B"/>
    <w:rsid w:val="00B1596D"/>
    <w:rsid w:val="00B1640F"/>
    <w:rsid w:val="00B167D7"/>
    <w:rsid w:val="00B169B1"/>
    <w:rsid w:val="00B16AF2"/>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421"/>
    <w:rsid w:val="00B51B7A"/>
    <w:rsid w:val="00B51E62"/>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9EF"/>
    <w:rsid w:val="00B57A8D"/>
    <w:rsid w:val="00B57FF4"/>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531"/>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03A"/>
    <w:rsid w:val="00B973B5"/>
    <w:rsid w:val="00B97422"/>
    <w:rsid w:val="00B97592"/>
    <w:rsid w:val="00B97C9F"/>
    <w:rsid w:val="00BA02BF"/>
    <w:rsid w:val="00BA105E"/>
    <w:rsid w:val="00BA23E7"/>
    <w:rsid w:val="00BA259B"/>
    <w:rsid w:val="00BA27FC"/>
    <w:rsid w:val="00BA2BC5"/>
    <w:rsid w:val="00BA2F0C"/>
    <w:rsid w:val="00BA2F69"/>
    <w:rsid w:val="00BA317D"/>
    <w:rsid w:val="00BA3AB5"/>
    <w:rsid w:val="00BA3D64"/>
    <w:rsid w:val="00BA3F36"/>
    <w:rsid w:val="00BA4225"/>
    <w:rsid w:val="00BA4F51"/>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4EB"/>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7A2"/>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458"/>
    <w:rsid w:val="00BE354A"/>
    <w:rsid w:val="00BE3778"/>
    <w:rsid w:val="00BE38EA"/>
    <w:rsid w:val="00BE46A0"/>
    <w:rsid w:val="00BE476F"/>
    <w:rsid w:val="00BE5190"/>
    <w:rsid w:val="00BE527F"/>
    <w:rsid w:val="00BE56DC"/>
    <w:rsid w:val="00BE5DAB"/>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7E"/>
    <w:rsid w:val="00BF6B8A"/>
    <w:rsid w:val="00BF7458"/>
    <w:rsid w:val="00BF7FE9"/>
    <w:rsid w:val="00C0008A"/>
    <w:rsid w:val="00C0014B"/>
    <w:rsid w:val="00C001E9"/>
    <w:rsid w:val="00C013D9"/>
    <w:rsid w:val="00C0165F"/>
    <w:rsid w:val="00C01A77"/>
    <w:rsid w:val="00C02611"/>
    <w:rsid w:val="00C02DE9"/>
    <w:rsid w:val="00C02E37"/>
    <w:rsid w:val="00C03D11"/>
    <w:rsid w:val="00C043D7"/>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B8"/>
    <w:rsid w:val="00C30069"/>
    <w:rsid w:val="00C304F3"/>
    <w:rsid w:val="00C305F1"/>
    <w:rsid w:val="00C30643"/>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D1B"/>
    <w:rsid w:val="00C441C6"/>
    <w:rsid w:val="00C44A68"/>
    <w:rsid w:val="00C44D3D"/>
    <w:rsid w:val="00C44E5A"/>
    <w:rsid w:val="00C453BB"/>
    <w:rsid w:val="00C45A95"/>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2F2F"/>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CAE"/>
    <w:rsid w:val="00C62E8E"/>
    <w:rsid w:val="00C62FB4"/>
    <w:rsid w:val="00C63266"/>
    <w:rsid w:val="00C6340F"/>
    <w:rsid w:val="00C634B9"/>
    <w:rsid w:val="00C63AE3"/>
    <w:rsid w:val="00C64439"/>
    <w:rsid w:val="00C65A77"/>
    <w:rsid w:val="00C65B3E"/>
    <w:rsid w:val="00C6641B"/>
    <w:rsid w:val="00C667F2"/>
    <w:rsid w:val="00C66CEB"/>
    <w:rsid w:val="00C66E0C"/>
    <w:rsid w:val="00C66FCB"/>
    <w:rsid w:val="00C675AE"/>
    <w:rsid w:val="00C67D98"/>
    <w:rsid w:val="00C67E80"/>
    <w:rsid w:val="00C70619"/>
    <w:rsid w:val="00C70A3D"/>
    <w:rsid w:val="00C70C6C"/>
    <w:rsid w:val="00C70FAD"/>
    <w:rsid w:val="00C7131E"/>
    <w:rsid w:val="00C71626"/>
    <w:rsid w:val="00C71ADA"/>
    <w:rsid w:val="00C72986"/>
    <w:rsid w:val="00C739CA"/>
    <w:rsid w:val="00C73D9F"/>
    <w:rsid w:val="00C73E42"/>
    <w:rsid w:val="00C73FD4"/>
    <w:rsid w:val="00C741D8"/>
    <w:rsid w:val="00C74791"/>
    <w:rsid w:val="00C7486C"/>
    <w:rsid w:val="00C74DDD"/>
    <w:rsid w:val="00C74F22"/>
    <w:rsid w:val="00C7516D"/>
    <w:rsid w:val="00C757D2"/>
    <w:rsid w:val="00C75874"/>
    <w:rsid w:val="00C75A01"/>
    <w:rsid w:val="00C75BD3"/>
    <w:rsid w:val="00C75C50"/>
    <w:rsid w:val="00C761CF"/>
    <w:rsid w:val="00C76344"/>
    <w:rsid w:val="00C7649E"/>
    <w:rsid w:val="00C767BA"/>
    <w:rsid w:val="00C76A94"/>
    <w:rsid w:val="00C76D5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67"/>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620A"/>
    <w:rsid w:val="00C9779D"/>
    <w:rsid w:val="00C979DC"/>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B0608"/>
    <w:rsid w:val="00CB0B33"/>
    <w:rsid w:val="00CB0D80"/>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544"/>
    <w:rsid w:val="00CB6752"/>
    <w:rsid w:val="00CB702A"/>
    <w:rsid w:val="00CB7D59"/>
    <w:rsid w:val="00CB7E23"/>
    <w:rsid w:val="00CC00A5"/>
    <w:rsid w:val="00CC024D"/>
    <w:rsid w:val="00CC0512"/>
    <w:rsid w:val="00CC0659"/>
    <w:rsid w:val="00CC06CD"/>
    <w:rsid w:val="00CC1B2D"/>
    <w:rsid w:val="00CC1E8E"/>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1A"/>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2C7"/>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183"/>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6E9A"/>
    <w:rsid w:val="00D371FD"/>
    <w:rsid w:val="00D374E1"/>
    <w:rsid w:val="00D37B1D"/>
    <w:rsid w:val="00D37B31"/>
    <w:rsid w:val="00D37BDE"/>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555"/>
    <w:rsid w:val="00D46F0A"/>
    <w:rsid w:val="00D4726C"/>
    <w:rsid w:val="00D47570"/>
    <w:rsid w:val="00D475FD"/>
    <w:rsid w:val="00D47671"/>
    <w:rsid w:val="00D47AE2"/>
    <w:rsid w:val="00D50518"/>
    <w:rsid w:val="00D507F8"/>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82A"/>
    <w:rsid w:val="00D70591"/>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7EA"/>
    <w:rsid w:val="00D86C34"/>
    <w:rsid w:val="00D86C6C"/>
    <w:rsid w:val="00D874F0"/>
    <w:rsid w:val="00D8765D"/>
    <w:rsid w:val="00D90A3A"/>
    <w:rsid w:val="00D92605"/>
    <w:rsid w:val="00D92C79"/>
    <w:rsid w:val="00D9354D"/>
    <w:rsid w:val="00D9370A"/>
    <w:rsid w:val="00D93E68"/>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BA1"/>
    <w:rsid w:val="00DB0F09"/>
    <w:rsid w:val="00DB1120"/>
    <w:rsid w:val="00DB1352"/>
    <w:rsid w:val="00DB1D99"/>
    <w:rsid w:val="00DB228B"/>
    <w:rsid w:val="00DB235B"/>
    <w:rsid w:val="00DB2428"/>
    <w:rsid w:val="00DB242E"/>
    <w:rsid w:val="00DB2F33"/>
    <w:rsid w:val="00DB3073"/>
    <w:rsid w:val="00DB3158"/>
    <w:rsid w:val="00DB3906"/>
    <w:rsid w:val="00DB3F6C"/>
    <w:rsid w:val="00DB524A"/>
    <w:rsid w:val="00DB5500"/>
    <w:rsid w:val="00DB5B58"/>
    <w:rsid w:val="00DB6740"/>
    <w:rsid w:val="00DB6882"/>
    <w:rsid w:val="00DB6AFD"/>
    <w:rsid w:val="00DB6BBE"/>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81"/>
    <w:rsid w:val="00DF2AD9"/>
    <w:rsid w:val="00DF37BA"/>
    <w:rsid w:val="00DF38FA"/>
    <w:rsid w:val="00DF489F"/>
    <w:rsid w:val="00DF4C78"/>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1F28"/>
    <w:rsid w:val="00E02B3D"/>
    <w:rsid w:val="00E02C24"/>
    <w:rsid w:val="00E0320D"/>
    <w:rsid w:val="00E0364D"/>
    <w:rsid w:val="00E03A4E"/>
    <w:rsid w:val="00E0464B"/>
    <w:rsid w:val="00E04CAA"/>
    <w:rsid w:val="00E04DB1"/>
    <w:rsid w:val="00E050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64A5"/>
    <w:rsid w:val="00E165AB"/>
    <w:rsid w:val="00E165EA"/>
    <w:rsid w:val="00E17333"/>
    <w:rsid w:val="00E176A4"/>
    <w:rsid w:val="00E17A5D"/>
    <w:rsid w:val="00E17AC6"/>
    <w:rsid w:val="00E17C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CF"/>
    <w:rsid w:val="00E331E0"/>
    <w:rsid w:val="00E33717"/>
    <w:rsid w:val="00E33ABD"/>
    <w:rsid w:val="00E3482C"/>
    <w:rsid w:val="00E34A05"/>
    <w:rsid w:val="00E35B58"/>
    <w:rsid w:val="00E360E7"/>
    <w:rsid w:val="00E36478"/>
    <w:rsid w:val="00E36908"/>
    <w:rsid w:val="00E36D74"/>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118"/>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10A"/>
    <w:rsid w:val="00E63B3F"/>
    <w:rsid w:val="00E645F9"/>
    <w:rsid w:val="00E64F5A"/>
    <w:rsid w:val="00E6548A"/>
    <w:rsid w:val="00E66DB7"/>
    <w:rsid w:val="00E66F50"/>
    <w:rsid w:val="00E674B6"/>
    <w:rsid w:val="00E675B6"/>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63B1"/>
    <w:rsid w:val="00E96423"/>
    <w:rsid w:val="00E9744E"/>
    <w:rsid w:val="00EA0166"/>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7324"/>
    <w:rsid w:val="00EA73FD"/>
    <w:rsid w:val="00EA7418"/>
    <w:rsid w:val="00EA7CCB"/>
    <w:rsid w:val="00EB0381"/>
    <w:rsid w:val="00EB0684"/>
    <w:rsid w:val="00EB074F"/>
    <w:rsid w:val="00EB0F30"/>
    <w:rsid w:val="00EB1248"/>
    <w:rsid w:val="00EB18A1"/>
    <w:rsid w:val="00EB1BDB"/>
    <w:rsid w:val="00EB1D82"/>
    <w:rsid w:val="00EB2706"/>
    <w:rsid w:val="00EB3148"/>
    <w:rsid w:val="00EB3298"/>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0BB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DC"/>
    <w:rsid w:val="00EF33D3"/>
    <w:rsid w:val="00EF3749"/>
    <w:rsid w:val="00EF39FA"/>
    <w:rsid w:val="00EF3E46"/>
    <w:rsid w:val="00EF40D6"/>
    <w:rsid w:val="00EF452A"/>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582"/>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8F4"/>
    <w:rsid w:val="00F25F40"/>
    <w:rsid w:val="00F26092"/>
    <w:rsid w:val="00F263ED"/>
    <w:rsid w:val="00F266A4"/>
    <w:rsid w:val="00F26B4E"/>
    <w:rsid w:val="00F279BE"/>
    <w:rsid w:val="00F311D3"/>
    <w:rsid w:val="00F31D7D"/>
    <w:rsid w:val="00F32759"/>
    <w:rsid w:val="00F32D9E"/>
    <w:rsid w:val="00F33071"/>
    <w:rsid w:val="00F331AF"/>
    <w:rsid w:val="00F33320"/>
    <w:rsid w:val="00F33916"/>
    <w:rsid w:val="00F34156"/>
    <w:rsid w:val="00F34A6C"/>
    <w:rsid w:val="00F34B44"/>
    <w:rsid w:val="00F35702"/>
    <w:rsid w:val="00F360C1"/>
    <w:rsid w:val="00F360D0"/>
    <w:rsid w:val="00F363C3"/>
    <w:rsid w:val="00F363F3"/>
    <w:rsid w:val="00F36769"/>
    <w:rsid w:val="00F36CB5"/>
    <w:rsid w:val="00F36EA7"/>
    <w:rsid w:val="00F37672"/>
    <w:rsid w:val="00F37F3C"/>
    <w:rsid w:val="00F40BCB"/>
    <w:rsid w:val="00F40D32"/>
    <w:rsid w:val="00F40E1D"/>
    <w:rsid w:val="00F40F33"/>
    <w:rsid w:val="00F418DD"/>
    <w:rsid w:val="00F4325A"/>
    <w:rsid w:val="00F432EC"/>
    <w:rsid w:val="00F4385D"/>
    <w:rsid w:val="00F43B67"/>
    <w:rsid w:val="00F43CCB"/>
    <w:rsid w:val="00F44881"/>
    <w:rsid w:val="00F44D57"/>
    <w:rsid w:val="00F457F5"/>
    <w:rsid w:val="00F45DB4"/>
    <w:rsid w:val="00F45F39"/>
    <w:rsid w:val="00F467A4"/>
    <w:rsid w:val="00F4691C"/>
    <w:rsid w:val="00F46DF4"/>
    <w:rsid w:val="00F47540"/>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28D9"/>
    <w:rsid w:val="00F63875"/>
    <w:rsid w:val="00F64AFE"/>
    <w:rsid w:val="00F65530"/>
    <w:rsid w:val="00F6585D"/>
    <w:rsid w:val="00F65CE2"/>
    <w:rsid w:val="00F66587"/>
    <w:rsid w:val="00F66717"/>
    <w:rsid w:val="00F66992"/>
    <w:rsid w:val="00F66A59"/>
    <w:rsid w:val="00F66C02"/>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4FA"/>
    <w:rsid w:val="00F8097F"/>
    <w:rsid w:val="00F80981"/>
    <w:rsid w:val="00F81390"/>
    <w:rsid w:val="00F813F9"/>
    <w:rsid w:val="00F81615"/>
    <w:rsid w:val="00F8191B"/>
    <w:rsid w:val="00F82180"/>
    <w:rsid w:val="00F8292B"/>
    <w:rsid w:val="00F82A05"/>
    <w:rsid w:val="00F83726"/>
    <w:rsid w:val="00F83898"/>
    <w:rsid w:val="00F83F8E"/>
    <w:rsid w:val="00F843A4"/>
    <w:rsid w:val="00F8466F"/>
    <w:rsid w:val="00F84E0B"/>
    <w:rsid w:val="00F850A0"/>
    <w:rsid w:val="00F85533"/>
    <w:rsid w:val="00F85C08"/>
    <w:rsid w:val="00F85E94"/>
    <w:rsid w:val="00F86516"/>
    <w:rsid w:val="00F86D1C"/>
    <w:rsid w:val="00F87227"/>
    <w:rsid w:val="00F87874"/>
    <w:rsid w:val="00F87F6B"/>
    <w:rsid w:val="00F9033D"/>
    <w:rsid w:val="00F90DFC"/>
    <w:rsid w:val="00F90F99"/>
    <w:rsid w:val="00F91A6A"/>
    <w:rsid w:val="00F91AC3"/>
    <w:rsid w:val="00F929B3"/>
    <w:rsid w:val="00F92B2D"/>
    <w:rsid w:val="00F92E92"/>
    <w:rsid w:val="00F931FC"/>
    <w:rsid w:val="00F945BF"/>
    <w:rsid w:val="00F94662"/>
    <w:rsid w:val="00F9468C"/>
    <w:rsid w:val="00F94785"/>
    <w:rsid w:val="00F95271"/>
    <w:rsid w:val="00F95382"/>
    <w:rsid w:val="00F95CA4"/>
    <w:rsid w:val="00F95FE4"/>
    <w:rsid w:val="00F962DF"/>
    <w:rsid w:val="00F963C9"/>
    <w:rsid w:val="00F9653D"/>
    <w:rsid w:val="00F965CE"/>
    <w:rsid w:val="00F970BF"/>
    <w:rsid w:val="00F974C5"/>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697"/>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491"/>
    <w:rsid w:val="00FB3384"/>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39C"/>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2C3"/>
    <w:rsid w:val="00FC68E4"/>
    <w:rsid w:val="00FC6DA4"/>
    <w:rsid w:val="00FC7009"/>
    <w:rsid w:val="00FC731C"/>
    <w:rsid w:val="00FC7629"/>
    <w:rsid w:val="00FC7650"/>
    <w:rsid w:val="00FC776A"/>
    <w:rsid w:val="00FC78D2"/>
    <w:rsid w:val="00FC7B87"/>
    <w:rsid w:val="00FD0C11"/>
    <w:rsid w:val="00FD0F1A"/>
    <w:rsid w:val="00FD115A"/>
    <w:rsid w:val="00FD175F"/>
    <w:rsid w:val="00FD2700"/>
    <w:rsid w:val="00FD2727"/>
    <w:rsid w:val="00FD28F6"/>
    <w:rsid w:val="00FD2E78"/>
    <w:rsid w:val="00FD309A"/>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01D6"/>
    <w:rsid w:val="00FE087D"/>
    <w:rsid w:val="00FE22EE"/>
    <w:rsid w:val="00FE25A2"/>
    <w:rsid w:val="00FE3B7A"/>
    <w:rsid w:val="00FE3F17"/>
    <w:rsid w:val="00FE422E"/>
    <w:rsid w:val="00FE46F2"/>
    <w:rsid w:val="00FE4A80"/>
    <w:rsid w:val="00FE55EA"/>
    <w:rsid w:val="00FE56D4"/>
    <w:rsid w:val="00FE695C"/>
    <w:rsid w:val="00FE6AE9"/>
    <w:rsid w:val="00FE6C70"/>
    <w:rsid w:val="00FE6D90"/>
    <w:rsid w:val="00FE6F47"/>
    <w:rsid w:val="00FE72B2"/>
    <w:rsid w:val="00FE7457"/>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129D2-037C-42F1-9E1B-19E400A2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3262</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147</cp:revision>
  <cp:lastPrinted>2010-01-07T02:23:00Z</cp:lastPrinted>
  <dcterms:created xsi:type="dcterms:W3CDTF">2023-02-14T09:59:00Z</dcterms:created>
  <dcterms:modified xsi:type="dcterms:W3CDTF">2023-04-10T14:46:00Z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(3)KGBSOkQX3i4tlyZ5qFIPVCv/8i1KQTc2SGa2lMEGm+IGM7cUYHF/oq2kKbx0cLbsXKnlis1l
bQZfqLNo7Cn9VRPC7K+JsekHRFYmy/3MzQ0axXXF4+eKlIWcCqYGuvkwKjOiGlJiSBQW7UZ2
SGvYCHWgs+sokbOcIE+ugKeNWRJLh/l4bVX0vVKKM+xdjI3NLtSXY0G7Gtck7ezRbEUa/183
tGXXWhOk5X0/I6naXk</vt:lpwstr>
  </property>
  <property fmtid="{D5CDD505-2E9C-101B-9397-08002B2CF9AE}" pid="15" name="_2015_ms_pID_725343_00">
    <vt:lpwstr>_2015_ms_pID_725343</vt:lpwstr>
  </property>
  <property fmtid="{D5CDD505-2E9C-101B-9397-08002B2CF9AE}" pid="16" name="_2015_ms_pID_7253431">
    <vt:lpwstr>eyt8maVy8a42YO0wVA4p77n+YTPa0MIVNGkvX8+gAaG34Wp8xEFOIB
NZocTVsc8nZ7/ZuHk2D1h/q/8sDKgrjzZADqwkKzp0o6ZiR1bNzoX4dToTnf+PSZQmPvRvSK
alDOAGCsy0+yQ5LjhfDmS8BR4IygjGcbKwg8pBTxwuoV8REAtwspRYNGW7c+0nKhR6OCmy2y
yaP4yZMyS9Q3Im5e4tlZGFPfSVptRaVyqkS8</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1679644530</vt:lpwstr>
  </property>
</Properties>
</file>